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40" w:rsidRPr="006A17DE" w:rsidRDefault="00827A40" w:rsidP="00827A40">
      <w:pPr>
        <w:suppressAutoHyphens/>
        <w:jc w:val="center"/>
        <w:rPr>
          <w:rFonts w:eastAsia="Arial Unicode MS" w:cs="Arial"/>
          <w:b/>
          <w:color w:val="000000"/>
          <w:kern w:val="1"/>
          <w:lang w:val="sr-Cyrl-RS" w:eastAsia="ar-SA"/>
        </w:rPr>
      </w:pPr>
    </w:p>
    <w:p w:rsidR="00827A40" w:rsidRPr="006A17DE" w:rsidRDefault="00827A40" w:rsidP="00827A40">
      <w:pPr>
        <w:suppressAutoHyphens/>
        <w:jc w:val="center"/>
        <w:rPr>
          <w:rFonts w:eastAsia="Arial Unicode MS" w:cs="Arial"/>
          <w:b/>
          <w:color w:val="000000"/>
          <w:kern w:val="1"/>
          <w:lang w:val="sr-Cyrl-RS" w:eastAsia="ar-SA"/>
        </w:rPr>
      </w:pPr>
    </w:p>
    <w:p w:rsidR="00827A40" w:rsidRPr="006A17DE" w:rsidRDefault="00827A40" w:rsidP="00827A40">
      <w:pPr>
        <w:suppressAutoHyphens/>
        <w:jc w:val="center"/>
        <w:rPr>
          <w:rFonts w:eastAsia="Arial Unicode MS" w:cs="Arial"/>
          <w:b/>
          <w:color w:val="000000"/>
          <w:kern w:val="1"/>
          <w:lang w:eastAsia="ar-SA"/>
        </w:rPr>
      </w:pPr>
      <w:r w:rsidRPr="006A17DE">
        <w:rPr>
          <w:rFonts w:eastAsia="Arial Unicode MS" w:cs="Arial"/>
          <w:b/>
          <w:color w:val="000000"/>
          <w:kern w:val="1"/>
          <w:lang w:eastAsia="ar-SA"/>
        </w:rPr>
        <w:t>ЈАВНО ПРЕДУЗЕЋЕ «ЕЛЕКТРОПРИВРЕДА СРБИЈЕ» БЕОГРАД</w:t>
      </w:r>
    </w:p>
    <w:p w:rsidR="00827A40" w:rsidRPr="006A17DE" w:rsidRDefault="00827A40" w:rsidP="00827A40">
      <w:pPr>
        <w:jc w:val="center"/>
        <w:rPr>
          <w:rFonts w:cs="Arial"/>
          <w:b/>
        </w:rPr>
      </w:pPr>
      <w:r w:rsidRPr="006A17DE">
        <w:rPr>
          <w:rFonts w:cs="Arial"/>
          <w:b/>
        </w:rPr>
        <w:t xml:space="preserve">      ОГРАНАК ТЕНТ</w:t>
      </w:r>
    </w:p>
    <w:p w:rsidR="00827A40" w:rsidRPr="006A17DE" w:rsidRDefault="00827A40" w:rsidP="00827A40">
      <w:pPr>
        <w:jc w:val="center"/>
        <w:rPr>
          <w:rFonts w:cs="Arial"/>
          <w:lang w:val="sr-Latn-CS"/>
        </w:rPr>
      </w:pPr>
    </w:p>
    <w:p w:rsidR="00827A40" w:rsidRPr="006A17DE" w:rsidRDefault="00827A40" w:rsidP="00827A40">
      <w:pPr>
        <w:jc w:val="center"/>
        <w:rPr>
          <w:rFonts w:cs="Arial"/>
          <w:lang w:val="sr-Latn-CS"/>
        </w:rPr>
      </w:pPr>
      <w:r w:rsidRPr="006A17DE">
        <w:rPr>
          <w:rFonts w:cs="Arial"/>
          <w:noProof/>
        </w:rPr>
        <w:drawing>
          <wp:inline distT="0" distB="0" distL="0" distR="0" wp14:anchorId="71C9802C" wp14:editId="5A47023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827A40" w:rsidRPr="006A17DE" w:rsidRDefault="00827A40" w:rsidP="00827A40">
      <w:pPr>
        <w:jc w:val="center"/>
        <w:rPr>
          <w:rFonts w:cs="Arial"/>
          <w:b/>
          <w:lang w:val="sr-Latn-CS"/>
        </w:rPr>
      </w:pPr>
    </w:p>
    <w:p w:rsidR="00827A40" w:rsidRPr="006A17DE" w:rsidRDefault="00827A40" w:rsidP="00827A40">
      <w:pPr>
        <w:jc w:val="center"/>
        <w:rPr>
          <w:rFonts w:cs="Arial"/>
          <w:b/>
        </w:rPr>
      </w:pPr>
      <w:bookmarkStart w:id="0" w:name="_Toc441215596"/>
      <w:bookmarkStart w:id="1" w:name="_Toc441651535"/>
      <w:bookmarkStart w:id="2" w:name="_Toc442559872"/>
      <w:r w:rsidRPr="006A17DE">
        <w:rPr>
          <w:rFonts w:cs="Arial"/>
          <w:b/>
        </w:rPr>
        <w:t>КОНКУРСНА ДОКУМЕНТАЦИЈА</w:t>
      </w:r>
      <w:bookmarkEnd w:id="0"/>
      <w:bookmarkEnd w:id="1"/>
      <w:bookmarkEnd w:id="2"/>
    </w:p>
    <w:p w:rsidR="00827A40" w:rsidRPr="006A17DE" w:rsidRDefault="00827A40" w:rsidP="00827A40">
      <w:pPr>
        <w:jc w:val="center"/>
        <w:rPr>
          <w:rFonts w:cs="Arial"/>
        </w:rPr>
      </w:pPr>
      <w:r w:rsidRPr="006A17DE">
        <w:rPr>
          <w:rFonts w:cs="Arial"/>
          <w:lang w:val="sr-Cyrl-CS"/>
        </w:rPr>
        <w:t xml:space="preserve">за подношење понуда </w:t>
      </w:r>
      <w:r w:rsidRPr="006A17DE">
        <w:rPr>
          <w:rFonts w:cs="Arial"/>
        </w:rPr>
        <w:t xml:space="preserve">у отвореном поступку </w:t>
      </w:r>
    </w:p>
    <w:p w:rsidR="00827A40" w:rsidRPr="006A17DE" w:rsidRDefault="00827A40" w:rsidP="00827A40">
      <w:pPr>
        <w:jc w:val="center"/>
        <w:rPr>
          <w:rFonts w:cs="Arial"/>
        </w:rPr>
      </w:pPr>
      <w:bookmarkStart w:id="3" w:name="_Toc441215597"/>
      <w:bookmarkStart w:id="4" w:name="_Toc441651536"/>
      <w:bookmarkStart w:id="5" w:name="_Toc442559873"/>
      <w:r w:rsidRPr="006A17DE">
        <w:rPr>
          <w:rFonts w:cs="Arial"/>
        </w:rPr>
        <w:t>за јавну набавку услуга бр</w:t>
      </w:r>
      <w:bookmarkEnd w:id="3"/>
      <w:bookmarkEnd w:id="4"/>
      <w:bookmarkEnd w:id="5"/>
      <w:r w:rsidRPr="006A17DE">
        <w:rPr>
          <w:rFonts w:cs="Arial"/>
        </w:rPr>
        <w:t xml:space="preserve">. </w:t>
      </w:r>
      <w:r w:rsidR="00F37A35" w:rsidRPr="006A17DE">
        <w:rPr>
          <w:rFonts w:cs="Arial"/>
        </w:rPr>
        <w:t>2009/2019 (3000/1227/2019)</w:t>
      </w:r>
    </w:p>
    <w:p w:rsidR="00827A40" w:rsidRPr="006A17DE" w:rsidRDefault="00827A40" w:rsidP="00827A40">
      <w:pPr>
        <w:rPr>
          <w:rFonts w:cs="Arial"/>
        </w:rPr>
      </w:pPr>
    </w:p>
    <w:p w:rsidR="00827A40" w:rsidRPr="006A17DE" w:rsidRDefault="00D26C29" w:rsidP="00827A40">
      <w:pPr>
        <w:pStyle w:val="Title"/>
        <w:spacing w:before="0"/>
        <w:rPr>
          <w:rFonts w:cs="Arial"/>
          <w:sz w:val="22"/>
          <w:szCs w:val="22"/>
          <w:lang w:val="en-US"/>
        </w:rPr>
      </w:pPr>
      <w:r w:rsidRPr="006A17DE">
        <w:rPr>
          <w:rFonts w:cs="Arial"/>
          <w:sz w:val="22"/>
          <w:szCs w:val="22"/>
          <w:lang w:val="sr-Cyrl-RS"/>
        </w:rPr>
        <w:t>Хемијско чишћење намотаја статора генератора CUPR</w:t>
      </w:r>
      <w:bookmarkStart w:id="6" w:name="_GoBack"/>
      <w:bookmarkEnd w:id="6"/>
      <w:r w:rsidRPr="006A17DE">
        <w:rPr>
          <w:rFonts w:cs="Arial"/>
          <w:sz w:val="22"/>
          <w:szCs w:val="22"/>
          <w:lang w:val="sr-Cyrl-RS"/>
        </w:rPr>
        <w:t>OPLEX методом на блоку А5, ТЕНТ- А</w:t>
      </w:r>
    </w:p>
    <w:p w:rsidR="00827A40" w:rsidRPr="006A17DE" w:rsidRDefault="00827A40" w:rsidP="00827A40">
      <w:pPr>
        <w:pStyle w:val="Title"/>
        <w:spacing w:before="0"/>
        <w:rPr>
          <w:rFonts w:cs="Arial"/>
          <w:color w:val="FF0000"/>
          <w:sz w:val="22"/>
          <w:szCs w:val="22"/>
        </w:rPr>
      </w:pPr>
    </w:p>
    <w:p w:rsidR="00827A40" w:rsidRPr="006A17DE" w:rsidRDefault="00827A40" w:rsidP="005F7864">
      <w:pPr>
        <w:pStyle w:val="BodyText"/>
        <w:spacing w:before="0"/>
        <w:rPr>
          <w:rFonts w:cs="Arial"/>
          <w:sz w:val="22"/>
          <w:szCs w:val="22"/>
          <w:lang w:val="en-US"/>
        </w:rPr>
      </w:pPr>
    </w:p>
    <w:p w:rsidR="00827A40" w:rsidRPr="006A17DE" w:rsidRDefault="00827A40" w:rsidP="00827A40">
      <w:pPr>
        <w:pStyle w:val="BodyText"/>
        <w:spacing w:before="0"/>
        <w:jc w:val="center"/>
        <w:rPr>
          <w:rFonts w:cs="Arial"/>
          <w:sz w:val="22"/>
          <w:szCs w:val="22"/>
          <w:lang w:val="ru-RU"/>
        </w:rPr>
      </w:pPr>
    </w:p>
    <w:p w:rsidR="00827A40" w:rsidRPr="006A17DE" w:rsidRDefault="00827A40" w:rsidP="00827A40">
      <w:pPr>
        <w:spacing w:before="0"/>
        <w:jc w:val="center"/>
        <w:rPr>
          <w:rFonts w:eastAsia="Arial Unicode MS" w:cs="Arial"/>
          <w:kern w:val="2"/>
          <w:lang w:val="ru-RU"/>
        </w:rPr>
      </w:pPr>
      <w:r w:rsidRPr="006A17DE">
        <w:rPr>
          <w:rFonts w:eastAsia="Arial Unicode MS" w:cs="Arial"/>
          <w:kern w:val="2"/>
          <w:lang w:val="ru-RU"/>
        </w:rPr>
        <w:t xml:space="preserve">(заведено у ЈП ЕПС број </w:t>
      </w:r>
      <w:r w:rsidR="00686206">
        <w:rPr>
          <w:rFonts w:cs="Arial"/>
          <w:lang w:val="sr-Cyrl-RS"/>
        </w:rPr>
        <w:t>105-Е.03.01-477244/4-2019</w:t>
      </w:r>
      <w:r w:rsidR="00AD2DBF" w:rsidRPr="006A17DE">
        <w:rPr>
          <w:rFonts w:cs="Arial"/>
        </w:rPr>
        <w:t xml:space="preserve"> </w:t>
      </w:r>
      <w:r w:rsidRPr="006A17DE">
        <w:rPr>
          <w:rFonts w:eastAsia="Arial Unicode MS" w:cs="Arial"/>
          <w:kern w:val="2"/>
          <w:lang w:val="ru-RU"/>
        </w:rPr>
        <w:t xml:space="preserve">од </w:t>
      </w:r>
      <w:r w:rsidR="00686206">
        <w:rPr>
          <w:rFonts w:eastAsia="Arial Unicode MS" w:cs="Arial"/>
          <w:kern w:val="2"/>
          <w:lang w:val="sr-Cyrl-RS"/>
        </w:rPr>
        <w:t>10</w:t>
      </w:r>
      <w:r w:rsidRPr="006A17DE">
        <w:rPr>
          <w:rFonts w:eastAsia="Arial Unicode MS" w:cs="Arial"/>
          <w:kern w:val="2"/>
          <w:lang w:val="ru-RU"/>
        </w:rPr>
        <w:t>.</w:t>
      </w:r>
      <w:r w:rsidR="00686206">
        <w:rPr>
          <w:rFonts w:eastAsia="Arial Unicode MS" w:cs="Arial"/>
          <w:kern w:val="2"/>
          <w:lang w:val="sr-Cyrl-RS"/>
        </w:rPr>
        <w:t>10</w:t>
      </w:r>
      <w:r w:rsidRPr="006A17DE">
        <w:rPr>
          <w:rFonts w:eastAsia="Arial Unicode MS" w:cs="Arial"/>
          <w:kern w:val="2"/>
          <w:lang w:val="ru-RU"/>
        </w:rPr>
        <w:t>.201</w:t>
      </w:r>
      <w:r w:rsidR="00592DF0" w:rsidRPr="006A17DE">
        <w:rPr>
          <w:rFonts w:eastAsia="Arial Unicode MS" w:cs="Arial"/>
          <w:kern w:val="2"/>
        </w:rPr>
        <w:t>9</w:t>
      </w:r>
      <w:r w:rsidRPr="006A17DE">
        <w:rPr>
          <w:rFonts w:eastAsia="Arial Unicode MS" w:cs="Arial"/>
          <w:kern w:val="2"/>
          <w:lang w:val="ru-RU"/>
        </w:rPr>
        <w:t>. године)</w:t>
      </w:r>
    </w:p>
    <w:p w:rsidR="007B2528" w:rsidRPr="006A17DE" w:rsidRDefault="007B2528" w:rsidP="007B2528">
      <w:pPr>
        <w:spacing w:before="0"/>
        <w:rPr>
          <w:rFonts w:eastAsia="Arial Unicode MS" w:cs="Arial"/>
          <w:kern w:val="2"/>
          <w:lang w:val="sr-Cyrl-RS"/>
        </w:rPr>
      </w:pPr>
    </w:p>
    <w:p w:rsidR="00861DCF" w:rsidRPr="006A17DE" w:rsidRDefault="00861DCF" w:rsidP="007B2528">
      <w:pPr>
        <w:spacing w:before="0"/>
        <w:rPr>
          <w:rFonts w:eastAsia="Arial Unicode MS" w:cs="Arial"/>
          <w:kern w:val="2"/>
          <w:lang w:val="sr-Cyrl-RS"/>
        </w:rPr>
      </w:pPr>
    </w:p>
    <w:p w:rsidR="00861DCF" w:rsidRPr="006A17DE" w:rsidRDefault="00861DCF" w:rsidP="007B2528">
      <w:pPr>
        <w:spacing w:before="0"/>
        <w:rPr>
          <w:rFonts w:eastAsia="Arial Unicode MS" w:cs="Arial"/>
          <w:kern w:val="2"/>
          <w:lang w:val="sr-Cyrl-RS"/>
        </w:rPr>
      </w:pPr>
    </w:p>
    <w:p w:rsidR="00861DCF" w:rsidRPr="006A17DE" w:rsidRDefault="00861DCF" w:rsidP="007B2528">
      <w:pPr>
        <w:spacing w:before="0"/>
        <w:rPr>
          <w:rFonts w:eastAsia="Arial Unicode MS" w:cs="Arial"/>
          <w:kern w:val="2"/>
          <w:lang w:val="sr-Cyrl-RS"/>
        </w:rPr>
      </w:pPr>
    </w:p>
    <w:p w:rsidR="005F7864" w:rsidRPr="006A17DE" w:rsidRDefault="005F7864" w:rsidP="005F7864">
      <w:pPr>
        <w:spacing w:before="0"/>
        <w:rPr>
          <w:rFonts w:eastAsia="Arial Unicode MS" w:cs="Arial"/>
          <w:kern w:val="2"/>
          <w:lang w:val="ru-RU"/>
        </w:rPr>
      </w:pPr>
      <w:r w:rsidRPr="006A17DE">
        <w:rPr>
          <w:rFonts w:eastAsia="Arial Unicode MS" w:cs="Arial"/>
          <w:kern w:val="2"/>
          <w:lang w:val="ru-RU"/>
        </w:rPr>
        <w:t xml:space="preserve">Комисија формирана решењем број: </w:t>
      </w:r>
      <w:r w:rsidR="00D26C29" w:rsidRPr="006A17DE">
        <w:rPr>
          <w:rFonts w:eastAsia="Arial Unicode MS" w:cs="Arial"/>
          <w:kern w:val="2"/>
          <w:lang w:val="ru-RU"/>
        </w:rPr>
        <w:t>105-Е.03.01-</w:t>
      </w:r>
      <w:r w:rsidR="00F37A35" w:rsidRPr="006A17DE">
        <w:rPr>
          <w:rFonts w:eastAsia="Arial Unicode MS" w:cs="Arial"/>
          <w:kern w:val="2"/>
          <w:lang w:val="sr-Latn-RS"/>
        </w:rPr>
        <w:t>477244</w:t>
      </w:r>
      <w:r w:rsidR="00D26C29" w:rsidRPr="006A17DE">
        <w:rPr>
          <w:rFonts w:eastAsia="Arial Unicode MS" w:cs="Arial"/>
          <w:kern w:val="2"/>
          <w:lang w:val="ru-RU"/>
        </w:rPr>
        <w:t>/2-201</w:t>
      </w:r>
      <w:r w:rsidR="00F37A35" w:rsidRPr="006A17DE">
        <w:rPr>
          <w:rFonts w:eastAsia="Arial Unicode MS" w:cs="Arial"/>
          <w:kern w:val="2"/>
          <w:lang w:val="sr-Latn-RS"/>
        </w:rPr>
        <w:t>9</w:t>
      </w:r>
      <w:r w:rsidRPr="006A17DE">
        <w:rPr>
          <w:rFonts w:eastAsia="Arial Unicode MS" w:cs="Arial"/>
          <w:kern w:val="2"/>
          <w:lang w:val="ru-RU"/>
        </w:rPr>
        <w:t xml:space="preserve"> од </w:t>
      </w:r>
      <w:r w:rsidR="00F37A35" w:rsidRPr="006A17DE">
        <w:rPr>
          <w:rFonts w:eastAsia="Arial Unicode MS" w:cs="Arial"/>
          <w:kern w:val="2"/>
          <w:lang w:val="sr-Latn-RS"/>
        </w:rPr>
        <w:t>30</w:t>
      </w:r>
      <w:r w:rsidRPr="006A17DE">
        <w:rPr>
          <w:rFonts w:eastAsia="Arial Unicode MS" w:cs="Arial"/>
          <w:kern w:val="2"/>
          <w:lang w:val="ru-RU"/>
        </w:rPr>
        <w:t>.</w:t>
      </w:r>
      <w:r w:rsidR="00F37A35" w:rsidRPr="006A17DE">
        <w:rPr>
          <w:rFonts w:eastAsia="Arial Unicode MS" w:cs="Arial"/>
          <w:kern w:val="2"/>
          <w:lang w:val="sr-Latn-RS"/>
        </w:rPr>
        <w:t>08</w:t>
      </w:r>
      <w:r w:rsidRPr="006A17DE">
        <w:rPr>
          <w:rFonts w:eastAsia="Arial Unicode MS" w:cs="Arial"/>
          <w:kern w:val="2"/>
          <w:lang w:val="ru-RU"/>
        </w:rPr>
        <w:t>.201</w:t>
      </w:r>
      <w:r w:rsidR="00F37A35" w:rsidRPr="006A17DE">
        <w:rPr>
          <w:rFonts w:eastAsia="Arial Unicode MS" w:cs="Arial"/>
          <w:kern w:val="2"/>
          <w:lang w:val="sr-Latn-RS"/>
        </w:rPr>
        <w:t>9</w:t>
      </w:r>
      <w:r w:rsidRPr="006A17DE">
        <w:rPr>
          <w:rFonts w:eastAsia="Arial Unicode MS" w:cs="Arial"/>
          <w:kern w:val="2"/>
          <w:lang w:val="ru-RU"/>
        </w:rPr>
        <w:t>. год.</w:t>
      </w:r>
    </w:p>
    <w:p w:rsidR="005F7864" w:rsidRPr="006A17DE" w:rsidRDefault="005F7864" w:rsidP="005F7864">
      <w:pPr>
        <w:spacing w:before="0"/>
        <w:rPr>
          <w:rFonts w:eastAsia="Arial Unicode MS" w:cs="Arial"/>
          <w:kern w:val="2"/>
          <w:lang w:val="sr-Cyrl-RS"/>
        </w:rPr>
      </w:pPr>
    </w:p>
    <w:p w:rsidR="00827A40" w:rsidRDefault="00827A40"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Default="00686206" w:rsidP="00827A40">
      <w:pPr>
        <w:spacing w:before="0"/>
        <w:jc w:val="center"/>
        <w:rPr>
          <w:rFonts w:eastAsia="Arial Unicode MS" w:cs="Arial"/>
          <w:b/>
          <w:kern w:val="2"/>
        </w:rPr>
      </w:pPr>
    </w:p>
    <w:p w:rsidR="00686206" w:rsidRPr="006A17DE" w:rsidRDefault="00686206" w:rsidP="00827A40">
      <w:pPr>
        <w:spacing w:before="0"/>
        <w:jc w:val="center"/>
        <w:rPr>
          <w:rFonts w:eastAsia="Arial Unicode MS" w:cs="Arial"/>
          <w:b/>
          <w:kern w:val="2"/>
        </w:rPr>
      </w:pPr>
    </w:p>
    <w:p w:rsidR="00592DF0" w:rsidRPr="006A17DE" w:rsidRDefault="00592DF0" w:rsidP="00827A40">
      <w:pPr>
        <w:spacing w:before="0"/>
        <w:jc w:val="center"/>
        <w:rPr>
          <w:rFonts w:eastAsia="Arial Unicode MS" w:cs="Arial"/>
          <w:b/>
          <w:kern w:val="2"/>
        </w:rPr>
      </w:pPr>
    </w:p>
    <w:p w:rsidR="00592DF0" w:rsidRPr="006A17DE" w:rsidRDefault="00592DF0" w:rsidP="00827A40">
      <w:pPr>
        <w:spacing w:before="0"/>
        <w:jc w:val="center"/>
        <w:rPr>
          <w:rFonts w:eastAsia="Arial Unicode MS" w:cs="Arial"/>
          <w:b/>
          <w:kern w:val="2"/>
        </w:rPr>
      </w:pPr>
    </w:p>
    <w:p w:rsidR="00C82EC3" w:rsidRPr="006A17DE" w:rsidRDefault="00C82EC3" w:rsidP="00827A40">
      <w:pPr>
        <w:spacing w:before="0"/>
        <w:jc w:val="center"/>
        <w:rPr>
          <w:rFonts w:eastAsia="Arial Unicode MS" w:cs="Arial"/>
          <w:b/>
          <w:kern w:val="2"/>
          <w:lang w:val="sr-Cyrl-RS"/>
        </w:rPr>
      </w:pPr>
    </w:p>
    <w:p w:rsidR="00335EED" w:rsidRPr="006A17DE" w:rsidRDefault="00335EED" w:rsidP="00C82EC3">
      <w:pPr>
        <w:spacing w:before="0"/>
        <w:rPr>
          <w:rFonts w:eastAsia="Arial Unicode MS" w:cs="Arial"/>
          <w:kern w:val="2"/>
          <w:lang w:val="ru-RU"/>
        </w:rPr>
      </w:pPr>
    </w:p>
    <w:p w:rsidR="00827A40" w:rsidRPr="006A17DE" w:rsidRDefault="00827A40" w:rsidP="00827A40">
      <w:pPr>
        <w:spacing w:before="0"/>
        <w:jc w:val="center"/>
        <w:rPr>
          <w:rFonts w:cs="Arial"/>
          <w:lang w:val="ru-RU"/>
        </w:rPr>
      </w:pPr>
      <w:r w:rsidRPr="006A17DE">
        <w:rPr>
          <w:rFonts w:cs="Arial"/>
          <w:lang w:val="ru-RU"/>
        </w:rPr>
        <w:t xml:space="preserve">Обреновац, </w:t>
      </w:r>
      <w:r w:rsidR="00370F1B" w:rsidRPr="006A17DE">
        <w:rPr>
          <w:rFonts w:cs="Arial"/>
          <w:lang w:val="sr-Latn-RS"/>
        </w:rPr>
        <w:t>201</w:t>
      </w:r>
      <w:r w:rsidR="00592DF0" w:rsidRPr="006A17DE">
        <w:rPr>
          <w:rFonts w:cs="Arial"/>
          <w:lang w:val="sr-Latn-RS"/>
        </w:rPr>
        <w:t>9</w:t>
      </w:r>
      <w:r w:rsidR="00370F1B" w:rsidRPr="006A17DE">
        <w:rPr>
          <w:rFonts w:cs="Arial"/>
          <w:lang w:val="sr-Latn-RS"/>
        </w:rPr>
        <w:t>.</w:t>
      </w:r>
      <w:r w:rsidRPr="006A17DE">
        <w:rPr>
          <w:rFonts w:cs="Arial"/>
          <w:lang w:val="ru-RU"/>
        </w:rPr>
        <w:t xml:space="preserve"> године</w:t>
      </w:r>
    </w:p>
    <w:p w:rsidR="00827A40" w:rsidRPr="006A17DE" w:rsidRDefault="00827A40" w:rsidP="00827A40">
      <w:pPr>
        <w:rPr>
          <w:rFonts w:eastAsia="TimesNewRomanPSMT" w:cs="Arial"/>
        </w:rPr>
      </w:pPr>
      <w:r w:rsidRPr="006A17DE">
        <w:rPr>
          <w:rFonts w:eastAsia="TimesNewRomanPSMT" w:cs="Arial"/>
        </w:rPr>
        <w:lastRenderedPageBreak/>
        <w:t>На основу члана 32. и 61. Закона о јавним набавкама („Сл. гласник РС” бр. 124/12, 14/15 и 68/15, у даљем тексту</w:t>
      </w:r>
      <w:r w:rsidR="007463EC" w:rsidRPr="006A17DE">
        <w:rPr>
          <w:rFonts w:eastAsia="TimesNewRomanPSMT" w:cs="Arial"/>
          <w:lang w:val="sr-Cyrl-RS"/>
        </w:rPr>
        <w:t xml:space="preserve"> </w:t>
      </w:r>
      <w:r w:rsidRPr="006A17DE">
        <w:rPr>
          <w:rFonts w:eastAsia="Calibri" w:cs="Arial"/>
        </w:rPr>
        <w:t>Закон</w:t>
      </w:r>
      <w:r w:rsidRPr="006A17DE">
        <w:rPr>
          <w:rFonts w:eastAsia="TimesNewRomanPSMT" w:cs="Arial"/>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7463EC" w:rsidRPr="006A17DE">
        <w:rPr>
          <w:rFonts w:eastAsia="TimesNewRomanPSMT" w:cs="Arial"/>
          <w:lang w:val="sr-Cyrl-RS"/>
        </w:rPr>
        <w:t>, 41/19</w:t>
      </w:r>
      <w:r w:rsidRPr="006A17DE">
        <w:rPr>
          <w:rFonts w:eastAsia="TimesNewRomanPSMT" w:cs="Arial"/>
        </w:rPr>
        <w:t xml:space="preserve">), </w:t>
      </w:r>
      <w:r w:rsidRPr="006A17DE">
        <w:rPr>
          <w:rFonts w:eastAsia="Arial Unicode MS" w:cs="Arial"/>
        </w:rPr>
        <w:t xml:space="preserve">Одлуке о покретању поступка јавне набавке број </w:t>
      </w:r>
      <w:r w:rsidR="00D26C29" w:rsidRPr="006A17DE">
        <w:rPr>
          <w:rFonts w:cs="Arial"/>
          <w:lang w:val="sr-Cyrl-RS"/>
        </w:rPr>
        <w:t>105-Е.03.01-</w:t>
      </w:r>
      <w:r w:rsidR="00F37A35" w:rsidRPr="006A17DE">
        <w:rPr>
          <w:rFonts w:cs="Arial"/>
          <w:lang w:val="sr-Latn-RS"/>
        </w:rPr>
        <w:t>477244</w:t>
      </w:r>
      <w:r w:rsidR="00D26C29" w:rsidRPr="006A17DE">
        <w:rPr>
          <w:rFonts w:cs="Arial"/>
          <w:lang w:val="sr-Cyrl-RS"/>
        </w:rPr>
        <w:t>/1-201</w:t>
      </w:r>
      <w:r w:rsidR="00F37A35" w:rsidRPr="006A17DE">
        <w:rPr>
          <w:rFonts w:cs="Arial"/>
          <w:lang w:val="sr-Latn-RS"/>
        </w:rPr>
        <w:t>9</w:t>
      </w:r>
      <w:r w:rsidR="00AD2DBF" w:rsidRPr="006A17DE">
        <w:rPr>
          <w:rFonts w:eastAsia="Arial Unicode MS" w:cs="Arial"/>
          <w:kern w:val="2"/>
          <w:lang w:val="ru-RU"/>
        </w:rPr>
        <w:t xml:space="preserve"> </w:t>
      </w:r>
      <w:r w:rsidRPr="006A17DE">
        <w:rPr>
          <w:rFonts w:eastAsia="Arial Unicode MS" w:cs="Arial"/>
        </w:rPr>
        <w:t xml:space="preserve">oд </w:t>
      </w:r>
      <w:r w:rsidR="00F37A35" w:rsidRPr="006A17DE">
        <w:rPr>
          <w:rFonts w:eastAsia="Arial Unicode MS" w:cs="Arial"/>
          <w:lang w:val="sr-Latn-RS"/>
        </w:rPr>
        <w:t>30</w:t>
      </w:r>
      <w:r w:rsidRPr="006A17DE">
        <w:rPr>
          <w:rFonts w:eastAsia="Arial Unicode MS" w:cs="Arial"/>
        </w:rPr>
        <w:t>.</w:t>
      </w:r>
      <w:r w:rsidR="00F37A35" w:rsidRPr="006A17DE">
        <w:rPr>
          <w:rFonts w:eastAsia="Arial Unicode MS" w:cs="Arial"/>
          <w:lang w:val="sr-Latn-RS"/>
        </w:rPr>
        <w:t>08</w:t>
      </w:r>
      <w:r w:rsidRPr="006A17DE">
        <w:rPr>
          <w:rFonts w:eastAsia="Arial Unicode MS" w:cs="Arial"/>
        </w:rPr>
        <w:t>.201</w:t>
      </w:r>
      <w:r w:rsidR="00F37A35" w:rsidRPr="006A17DE">
        <w:rPr>
          <w:rFonts w:eastAsia="Arial Unicode MS" w:cs="Arial"/>
          <w:lang w:val="sr-Latn-RS"/>
        </w:rPr>
        <w:t>9</w:t>
      </w:r>
      <w:r w:rsidRPr="006A17DE">
        <w:rPr>
          <w:rFonts w:eastAsia="Arial Unicode MS" w:cs="Arial"/>
        </w:rPr>
        <w:t xml:space="preserve">. године и Решења о образовању комисије за јавну набавку број </w:t>
      </w:r>
      <w:r w:rsidR="00C82EC3" w:rsidRPr="006A17DE">
        <w:rPr>
          <w:rFonts w:cs="Arial"/>
          <w:lang w:val="sr-Cyrl-RS"/>
        </w:rPr>
        <w:t>105-Е.03.01-</w:t>
      </w:r>
      <w:r w:rsidR="00F37A35" w:rsidRPr="006A17DE">
        <w:rPr>
          <w:rFonts w:cs="Arial"/>
          <w:lang w:val="sr-Latn-RS"/>
        </w:rPr>
        <w:t>477244</w:t>
      </w:r>
      <w:r w:rsidR="00C82EC3" w:rsidRPr="006A17DE">
        <w:rPr>
          <w:rFonts w:cs="Arial"/>
          <w:lang w:val="sr-Cyrl-RS"/>
        </w:rPr>
        <w:t>/2-201</w:t>
      </w:r>
      <w:r w:rsidR="00F37A35" w:rsidRPr="006A17DE">
        <w:rPr>
          <w:rFonts w:cs="Arial"/>
          <w:lang w:val="sr-Latn-RS"/>
        </w:rPr>
        <w:t>9</w:t>
      </w:r>
      <w:r w:rsidRPr="006A17DE">
        <w:rPr>
          <w:rFonts w:eastAsia="Arial Unicode MS" w:cs="Arial"/>
        </w:rPr>
        <w:t xml:space="preserve"> oд </w:t>
      </w:r>
      <w:r w:rsidR="00F37A35" w:rsidRPr="006A17DE">
        <w:rPr>
          <w:rFonts w:eastAsia="Arial Unicode MS" w:cs="Arial"/>
          <w:lang w:val="sr-Latn-RS"/>
        </w:rPr>
        <w:t>30</w:t>
      </w:r>
      <w:r w:rsidRPr="006A17DE">
        <w:rPr>
          <w:rFonts w:eastAsia="Arial Unicode MS" w:cs="Arial"/>
        </w:rPr>
        <w:t>.</w:t>
      </w:r>
      <w:r w:rsidR="00F37A35" w:rsidRPr="006A17DE">
        <w:rPr>
          <w:rFonts w:eastAsia="Arial Unicode MS" w:cs="Arial"/>
          <w:lang w:val="sr-Latn-RS"/>
        </w:rPr>
        <w:t>08</w:t>
      </w:r>
      <w:r w:rsidRPr="006A17DE">
        <w:rPr>
          <w:rFonts w:eastAsia="Arial Unicode MS" w:cs="Arial"/>
        </w:rPr>
        <w:t>.201</w:t>
      </w:r>
      <w:r w:rsidR="00F37A35" w:rsidRPr="006A17DE">
        <w:rPr>
          <w:rFonts w:eastAsia="Arial Unicode MS" w:cs="Arial"/>
          <w:lang w:val="sr-Latn-RS"/>
        </w:rPr>
        <w:t>9</w:t>
      </w:r>
      <w:r w:rsidRPr="006A17DE">
        <w:rPr>
          <w:rFonts w:eastAsia="Arial Unicode MS" w:cs="Arial"/>
        </w:rPr>
        <w:t>. године припремљена је:</w:t>
      </w:r>
    </w:p>
    <w:p w:rsidR="00827A40" w:rsidRPr="006A17DE" w:rsidRDefault="00827A40" w:rsidP="00827A40">
      <w:pPr>
        <w:rPr>
          <w:rFonts w:cs="Arial"/>
        </w:rPr>
      </w:pPr>
    </w:p>
    <w:p w:rsidR="00827A40" w:rsidRPr="006A17DE" w:rsidRDefault="00827A40" w:rsidP="00827A40">
      <w:pPr>
        <w:rPr>
          <w:rFonts w:cs="Arial"/>
        </w:rPr>
      </w:pPr>
    </w:p>
    <w:p w:rsidR="00827A40" w:rsidRPr="006A17DE" w:rsidRDefault="00827A40" w:rsidP="007451B4">
      <w:pPr>
        <w:jc w:val="center"/>
        <w:rPr>
          <w:rFonts w:cs="Arial"/>
          <w:b/>
        </w:rPr>
      </w:pPr>
      <w:bookmarkStart w:id="7" w:name="_Toc441215598"/>
      <w:bookmarkStart w:id="8" w:name="_Toc441651537"/>
      <w:bookmarkStart w:id="9" w:name="_Toc442559874"/>
      <w:r w:rsidRPr="006A17DE">
        <w:rPr>
          <w:rFonts w:cs="Arial"/>
          <w:b/>
        </w:rPr>
        <w:t>КОНКУРСНА ДОКУМЕНТАЦИЈА</w:t>
      </w:r>
      <w:bookmarkEnd w:id="7"/>
      <w:bookmarkEnd w:id="8"/>
      <w:bookmarkEnd w:id="9"/>
    </w:p>
    <w:p w:rsidR="00827A40" w:rsidRPr="006A17DE" w:rsidRDefault="00827A40" w:rsidP="007451B4">
      <w:pPr>
        <w:jc w:val="center"/>
        <w:rPr>
          <w:rFonts w:cs="Arial"/>
        </w:rPr>
      </w:pPr>
      <w:r w:rsidRPr="006A17DE">
        <w:rPr>
          <w:rFonts w:cs="Arial"/>
        </w:rPr>
        <w:t>за подношење понуда у отвореном поступку</w:t>
      </w:r>
    </w:p>
    <w:p w:rsidR="00827A40" w:rsidRPr="006A17DE" w:rsidRDefault="00827A40" w:rsidP="007451B4">
      <w:pPr>
        <w:jc w:val="center"/>
        <w:rPr>
          <w:rFonts w:cs="Arial"/>
        </w:rPr>
      </w:pPr>
      <w:bookmarkStart w:id="10" w:name="_Toc441215599"/>
      <w:bookmarkStart w:id="11" w:name="_Toc441651538"/>
      <w:bookmarkStart w:id="12" w:name="_Toc442559875"/>
      <w:r w:rsidRPr="006A17DE">
        <w:rPr>
          <w:rFonts w:cs="Arial"/>
        </w:rPr>
        <w:t>за јавну набавку услуга бр.</w:t>
      </w:r>
      <w:bookmarkEnd w:id="10"/>
      <w:bookmarkEnd w:id="11"/>
      <w:bookmarkEnd w:id="12"/>
      <w:r w:rsidRPr="006A17DE">
        <w:rPr>
          <w:rFonts w:cs="Arial"/>
        </w:rPr>
        <w:t xml:space="preserve"> </w:t>
      </w:r>
      <w:r w:rsidR="00F37A35" w:rsidRPr="006A17DE">
        <w:rPr>
          <w:rFonts w:cs="Arial"/>
        </w:rPr>
        <w:t>2009/2019 (3000/1227/2019)</w:t>
      </w:r>
    </w:p>
    <w:p w:rsidR="00827A40" w:rsidRPr="006A17DE" w:rsidRDefault="00827A40" w:rsidP="00827A40">
      <w:pPr>
        <w:rPr>
          <w:rFonts w:cs="Arial"/>
        </w:rPr>
      </w:pPr>
    </w:p>
    <w:p w:rsidR="00827A40" w:rsidRPr="006A17DE" w:rsidRDefault="00827A40" w:rsidP="00827A40">
      <w:pPr>
        <w:rPr>
          <w:rFonts w:cs="Arial"/>
          <w:lang w:val="sr-Cyrl-RS"/>
        </w:rPr>
      </w:pPr>
    </w:p>
    <w:p w:rsidR="00827A40" w:rsidRPr="006A17DE" w:rsidRDefault="00827A40" w:rsidP="00827A40">
      <w:pPr>
        <w:rPr>
          <w:rFonts w:cs="Arial"/>
          <w:b/>
        </w:rPr>
      </w:pPr>
      <w:r w:rsidRPr="006A17DE">
        <w:rPr>
          <w:rFonts w:cs="Arial"/>
          <w:b/>
        </w:rPr>
        <w:t>Садржај конкурснедокументације:</w:t>
      </w:r>
    </w:p>
    <w:p w:rsidR="00827A40" w:rsidRPr="006A17DE" w:rsidRDefault="00827A40" w:rsidP="00827A40">
      <w:pPr>
        <w:rPr>
          <w:rFonts w:cs="Arial"/>
        </w:rPr>
      </w:pPr>
      <w:r w:rsidRPr="006A17DE">
        <w:rPr>
          <w:rFonts w:cs="Arial"/>
          <w:b/>
        </w:rPr>
        <w:tab/>
      </w:r>
      <w:r w:rsidRPr="006A17DE">
        <w:rPr>
          <w:rFonts w:cs="Arial"/>
          <w:b/>
        </w:rPr>
        <w:tab/>
      </w:r>
      <w:r w:rsidRPr="006A17DE">
        <w:rPr>
          <w:rFonts w:cs="Arial"/>
          <w:b/>
        </w:rPr>
        <w:tab/>
      </w:r>
      <w:r w:rsidRPr="006A17DE">
        <w:rPr>
          <w:rFonts w:cs="Arial"/>
          <w:b/>
        </w:rPr>
        <w:tab/>
      </w:r>
      <w:r w:rsidRPr="006A17DE">
        <w:rPr>
          <w:rFonts w:cs="Arial"/>
          <w:b/>
        </w:rPr>
        <w:tab/>
      </w:r>
      <w:r w:rsidRPr="006A17DE">
        <w:rPr>
          <w:rFonts w:cs="Arial"/>
        </w:rPr>
        <w:tab/>
      </w:r>
      <w:r w:rsidRPr="006A17DE">
        <w:rPr>
          <w:rFonts w:cs="Arial"/>
        </w:rPr>
        <w:tab/>
      </w:r>
      <w:r w:rsidRPr="006A17DE">
        <w:rPr>
          <w:rFonts w:cs="Arial"/>
        </w:rPr>
        <w:tab/>
      </w:r>
      <w:r w:rsidRPr="006A17DE">
        <w:rPr>
          <w:rFonts w:cs="Arial"/>
        </w:rPr>
        <w:tab/>
      </w:r>
      <w:r w:rsidRPr="006A17DE">
        <w:rPr>
          <w:rFonts w:cs="Arial"/>
        </w:rPr>
        <w:tab/>
      </w:r>
      <w:r w:rsidRPr="006A17DE">
        <w:rPr>
          <w:rFonts w:cs="Arial"/>
        </w:rPr>
        <w:tab/>
      </w:r>
      <w:r w:rsidR="00F34406" w:rsidRPr="006A17DE">
        <w:rPr>
          <w:rFonts w:cs="Arial"/>
          <w:lang w:val="sr-Cyrl-RS"/>
        </w:rPr>
        <w:t xml:space="preserve">     </w:t>
      </w:r>
      <w:r w:rsidRPr="006A17DE">
        <w:rPr>
          <w:rFonts w:cs="Arial"/>
        </w:rPr>
        <w:t>страна</w:t>
      </w:r>
      <w:r w:rsidR="00F34406" w:rsidRPr="006A17DE">
        <w:rPr>
          <w:rFonts w:cs="Arial"/>
          <w:lang w:val="sr-Cyrl-RS"/>
        </w:rPr>
        <w:t>:</w:t>
      </w:r>
      <w:r w:rsidRPr="006A17DE">
        <w:rPr>
          <w:rFonts w:cs="Arial"/>
        </w:rPr>
        <w:tab/>
      </w:r>
    </w:p>
    <w:tbl>
      <w:tblPr>
        <w:tblW w:w="891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
        <w:gridCol w:w="7549"/>
        <w:gridCol w:w="807"/>
      </w:tblGrid>
      <w:tr w:rsidR="00827A40" w:rsidRPr="006A17DE" w:rsidTr="007451B4">
        <w:trPr>
          <w:trHeight w:val="444"/>
        </w:trPr>
        <w:tc>
          <w:tcPr>
            <w:tcW w:w="562" w:type="dxa"/>
            <w:vAlign w:val="center"/>
          </w:tcPr>
          <w:p w:rsidR="00827A40" w:rsidRPr="006A17DE" w:rsidRDefault="00827A40" w:rsidP="007451B4">
            <w:pPr>
              <w:spacing w:before="0"/>
              <w:jc w:val="center"/>
              <w:rPr>
                <w:rFonts w:cs="Arial"/>
                <w:b/>
              </w:rPr>
            </w:pPr>
            <w:r w:rsidRPr="006A17DE">
              <w:rPr>
                <w:rFonts w:cs="Arial"/>
                <w:b/>
              </w:rPr>
              <w:t>1.</w:t>
            </w:r>
          </w:p>
        </w:tc>
        <w:tc>
          <w:tcPr>
            <w:tcW w:w="7549" w:type="dxa"/>
            <w:vAlign w:val="center"/>
          </w:tcPr>
          <w:p w:rsidR="00827A40" w:rsidRPr="006A17DE" w:rsidRDefault="00827A40" w:rsidP="007451B4">
            <w:pPr>
              <w:spacing w:before="0"/>
              <w:jc w:val="center"/>
              <w:rPr>
                <w:rFonts w:cs="Arial"/>
              </w:rPr>
            </w:pPr>
            <w:r w:rsidRPr="006A17DE">
              <w:rPr>
                <w:rFonts w:cs="Arial"/>
              </w:rPr>
              <w:t>Општи подаци о јавној набавци</w:t>
            </w:r>
          </w:p>
        </w:tc>
        <w:tc>
          <w:tcPr>
            <w:tcW w:w="807" w:type="dxa"/>
            <w:vAlign w:val="center"/>
          </w:tcPr>
          <w:p w:rsidR="00827A40" w:rsidRPr="006A17DE" w:rsidRDefault="00827A40" w:rsidP="007451B4">
            <w:pPr>
              <w:spacing w:before="0"/>
              <w:jc w:val="center"/>
              <w:rPr>
                <w:rFonts w:cs="Arial"/>
                <w:b/>
              </w:rPr>
            </w:pPr>
            <w:r w:rsidRPr="006A17DE">
              <w:rPr>
                <w:rFonts w:cs="Arial"/>
                <w:b/>
              </w:rPr>
              <w:t>3</w:t>
            </w:r>
          </w:p>
        </w:tc>
      </w:tr>
      <w:tr w:rsidR="00827A40" w:rsidRPr="006A17DE" w:rsidTr="007451B4">
        <w:trPr>
          <w:trHeight w:val="472"/>
        </w:trPr>
        <w:tc>
          <w:tcPr>
            <w:tcW w:w="562" w:type="dxa"/>
            <w:vAlign w:val="center"/>
          </w:tcPr>
          <w:p w:rsidR="00827A40" w:rsidRPr="006A17DE" w:rsidRDefault="00827A40" w:rsidP="007451B4">
            <w:pPr>
              <w:spacing w:before="0"/>
              <w:jc w:val="center"/>
              <w:rPr>
                <w:rFonts w:cs="Arial"/>
                <w:b/>
              </w:rPr>
            </w:pPr>
            <w:r w:rsidRPr="006A17DE">
              <w:rPr>
                <w:rFonts w:cs="Arial"/>
                <w:b/>
              </w:rPr>
              <w:t>2.</w:t>
            </w:r>
          </w:p>
        </w:tc>
        <w:tc>
          <w:tcPr>
            <w:tcW w:w="7549" w:type="dxa"/>
            <w:vAlign w:val="center"/>
          </w:tcPr>
          <w:p w:rsidR="00827A40" w:rsidRPr="006A17DE" w:rsidRDefault="00827A40" w:rsidP="007451B4">
            <w:pPr>
              <w:spacing w:before="0"/>
              <w:jc w:val="center"/>
              <w:rPr>
                <w:rFonts w:cs="Arial"/>
              </w:rPr>
            </w:pPr>
            <w:r w:rsidRPr="006A17DE">
              <w:rPr>
                <w:rFonts w:cs="Arial"/>
              </w:rPr>
              <w:t>Подаци о предмету набавке</w:t>
            </w:r>
          </w:p>
        </w:tc>
        <w:tc>
          <w:tcPr>
            <w:tcW w:w="807" w:type="dxa"/>
            <w:vAlign w:val="center"/>
          </w:tcPr>
          <w:p w:rsidR="00827A40" w:rsidRPr="006A17DE" w:rsidRDefault="00827A40" w:rsidP="007451B4">
            <w:pPr>
              <w:spacing w:before="0"/>
              <w:jc w:val="center"/>
              <w:rPr>
                <w:rFonts w:cs="Arial"/>
                <w:b/>
              </w:rPr>
            </w:pPr>
            <w:r w:rsidRPr="006A17DE">
              <w:rPr>
                <w:rFonts w:cs="Arial"/>
                <w:b/>
              </w:rPr>
              <w:t>3</w:t>
            </w:r>
          </w:p>
        </w:tc>
      </w:tr>
      <w:tr w:rsidR="00827A40" w:rsidRPr="006A17DE" w:rsidTr="007451B4">
        <w:trPr>
          <w:trHeight w:val="916"/>
        </w:trPr>
        <w:tc>
          <w:tcPr>
            <w:tcW w:w="562" w:type="dxa"/>
            <w:vAlign w:val="center"/>
          </w:tcPr>
          <w:p w:rsidR="00827A40" w:rsidRPr="006A17DE" w:rsidRDefault="00827A40" w:rsidP="007451B4">
            <w:pPr>
              <w:spacing w:before="0"/>
              <w:jc w:val="center"/>
              <w:rPr>
                <w:rFonts w:cs="Arial"/>
                <w:b/>
              </w:rPr>
            </w:pPr>
            <w:r w:rsidRPr="006A17DE">
              <w:rPr>
                <w:rFonts w:cs="Arial"/>
                <w:b/>
              </w:rPr>
              <w:t>3.</w:t>
            </w:r>
          </w:p>
        </w:tc>
        <w:tc>
          <w:tcPr>
            <w:tcW w:w="7549" w:type="dxa"/>
            <w:vAlign w:val="center"/>
          </w:tcPr>
          <w:p w:rsidR="00827A40" w:rsidRPr="006A17DE" w:rsidRDefault="00827A40" w:rsidP="007451B4">
            <w:pPr>
              <w:spacing w:before="0"/>
              <w:jc w:val="center"/>
              <w:rPr>
                <w:rFonts w:cs="Arial"/>
              </w:rPr>
            </w:pPr>
            <w:r w:rsidRPr="006A17DE">
              <w:rPr>
                <w:rFonts w:cs="Arial"/>
              </w:rPr>
              <w:t>Техничка спецификација (врста, техничке карактеристике, квалитет, обим и опис услуга...)</w:t>
            </w:r>
          </w:p>
        </w:tc>
        <w:tc>
          <w:tcPr>
            <w:tcW w:w="807" w:type="dxa"/>
            <w:vAlign w:val="center"/>
          </w:tcPr>
          <w:p w:rsidR="00827A40" w:rsidRPr="006A17DE" w:rsidRDefault="00F34406" w:rsidP="007451B4">
            <w:pPr>
              <w:spacing w:before="0"/>
              <w:jc w:val="center"/>
              <w:rPr>
                <w:rFonts w:cs="Arial"/>
                <w:b/>
                <w:lang w:val="sr-Cyrl-RS"/>
              </w:rPr>
            </w:pPr>
            <w:r w:rsidRPr="006A17DE">
              <w:rPr>
                <w:rFonts w:cs="Arial"/>
                <w:b/>
                <w:lang w:val="sr-Cyrl-RS"/>
              </w:rPr>
              <w:t>4</w:t>
            </w:r>
          </w:p>
        </w:tc>
      </w:tr>
      <w:tr w:rsidR="00827A40" w:rsidRPr="006A17DE" w:rsidTr="007451B4">
        <w:trPr>
          <w:trHeight w:val="944"/>
        </w:trPr>
        <w:tc>
          <w:tcPr>
            <w:tcW w:w="562" w:type="dxa"/>
            <w:vAlign w:val="center"/>
          </w:tcPr>
          <w:p w:rsidR="00827A40" w:rsidRPr="006A17DE" w:rsidRDefault="00827A40" w:rsidP="007451B4">
            <w:pPr>
              <w:spacing w:before="0"/>
              <w:jc w:val="center"/>
              <w:rPr>
                <w:rFonts w:cs="Arial"/>
                <w:b/>
              </w:rPr>
            </w:pPr>
            <w:r w:rsidRPr="006A17DE">
              <w:rPr>
                <w:rFonts w:cs="Arial"/>
                <w:b/>
              </w:rPr>
              <w:t>4.</w:t>
            </w:r>
          </w:p>
        </w:tc>
        <w:tc>
          <w:tcPr>
            <w:tcW w:w="7549" w:type="dxa"/>
            <w:vAlign w:val="center"/>
          </w:tcPr>
          <w:p w:rsidR="00827A40" w:rsidRPr="006A17DE" w:rsidRDefault="00827A40" w:rsidP="007451B4">
            <w:pPr>
              <w:spacing w:before="0"/>
              <w:jc w:val="center"/>
              <w:rPr>
                <w:rFonts w:cs="Arial"/>
              </w:rPr>
            </w:pPr>
            <w:r w:rsidRPr="006A17DE">
              <w:rPr>
                <w:rFonts w:cs="Arial"/>
              </w:rPr>
              <w:t>Услови за учешће у поступку ЈН и упутство како се доказује испуњеност услова</w:t>
            </w:r>
          </w:p>
        </w:tc>
        <w:tc>
          <w:tcPr>
            <w:tcW w:w="807" w:type="dxa"/>
            <w:vAlign w:val="center"/>
          </w:tcPr>
          <w:p w:rsidR="00827A40" w:rsidRPr="006A17DE" w:rsidRDefault="002B5EE3" w:rsidP="007451B4">
            <w:pPr>
              <w:spacing w:before="0"/>
              <w:jc w:val="center"/>
              <w:rPr>
                <w:rFonts w:cs="Arial"/>
                <w:b/>
                <w:lang w:val="sr-Cyrl-RS"/>
              </w:rPr>
            </w:pPr>
            <w:r w:rsidRPr="006A17DE">
              <w:rPr>
                <w:rFonts w:cs="Arial"/>
                <w:b/>
                <w:lang w:val="sr-Cyrl-RS"/>
              </w:rPr>
              <w:t>7</w:t>
            </w:r>
          </w:p>
        </w:tc>
      </w:tr>
      <w:tr w:rsidR="00827A40" w:rsidRPr="006A17DE" w:rsidTr="007451B4">
        <w:trPr>
          <w:trHeight w:val="444"/>
        </w:trPr>
        <w:tc>
          <w:tcPr>
            <w:tcW w:w="562" w:type="dxa"/>
            <w:vAlign w:val="center"/>
          </w:tcPr>
          <w:p w:rsidR="00827A40" w:rsidRPr="006A17DE" w:rsidRDefault="00827A40" w:rsidP="007451B4">
            <w:pPr>
              <w:spacing w:before="0"/>
              <w:jc w:val="center"/>
              <w:rPr>
                <w:rFonts w:cs="Arial"/>
                <w:b/>
              </w:rPr>
            </w:pPr>
            <w:r w:rsidRPr="006A17DE">
              <w:rPr>
                <w:rFonts w:cs="Arial"/>
                <w:b/>
              </w:rPr>
              <w:t>5.</w:t>
            </w:r>
          </w:p>
        </w:tc>
        <w:tc>
          <w:tcPr>
            <w:tcW w:w="7549" w:type="dxa"/>
            <w:vAlign w:val="center"/>
          </w:tcPr>
          <w:p w:rsidR="00827A40" w:rsidRPr="006A17DE" w:rsidRDefault="00827A40" w:rsidP="007451B4">
            <w:pPr>
              <w:spacing w:before="0"/>
              <w:jc w:val="center"/>
              <w:rPr>
                <w:rFonts w:cs="Arial"/>
              </w:rPr>
            </w:pPr>
            <w:r w:rsidRPr="006A17DE">
              <w:rPr>
                <w:rFonts w:cs="Arial"/>
              </w:rPr>
              <w:t>Критеријум за доделу уговора</w:t>
            </w:r>
          </w:p>
        </w:tc>
        <w:tc>
          <w:tcPr>
            <w:tcW w:w="807" w:type="dxa"/>
            <w:vAlign w:val="center"/>
          </w:tcPr>
          <w:p w:rsidR="00827A40" w:rsidRPr="006A17DE" w:rsidRDefault="002B5EE3" w:rsidP="00086630">
            <w:pPr>
              <w:spacing w:before="0"/>
              <w:jc w:val="center"/>
              <w:rPr>
                <w:rFonts w:cs="Arial"/>
                <w:b/>
                <w:lang w:val="sr-Cyrl-RS"/>
              </w:rPr>
            </w:pPr>
            <w:r w:rsidRPr="006A17DE">
              <w:rPr>
                <w:rFonts w:cs="Arial"/>
                <w:b/>
                <w:lang w:val="sr-Cyrl-RS"/>
              </w:rPr>
              <w:t>11</w:t>
            </w:r>
          </w:p>
        </w:tc>
      </w:tr>
      <w:tr w:rsidR="00827A40" w:rsidRPr="006A17DE" w:rsidTr="007451B4">
        <w:trPr>
          <w:trHeight w:val="472"/>
        </w:trPr>
        <w:tc>
          <w:tcPr>
            <w:tcW w:w="562" w:type="dxa"/>
            <w:vAlign w:val="center"/>
          </w:tcPr>
          <w:p w:rsidR="00827A40" w:rsidRPr="006A17DE" w:rsidRDefault="00827A40" w:rsidP="007451B4">
            <w:pPr>
              <w:spacing w:before="0"/>
              <w:jc w:val="center"/>
              <w:rPr>
                <w:rFonts w:cs="Arial"/>
                <w:b/>
              </w:rPr>
            </w:pPr>
            <w:r w:rsidRPr="006A17DE">
              <w:rPr>
                <w:rFonts w:cs="Arial"/>
                <w:b/>
              </w:rPr>
              <w:t>6.</w:t>
            </w:r>
          </w:p>
        </w:tc>
        <w:tc>
          <w:tcPr>
            <w:tcW w:w="7549" w:type="dxa"/>
            <w:vAlign w:val="center"/>
          </w:tcPr>
          <w:p w:rsidR="00827A40" w:rsidRPr="006A17DE" w:rsidRDefault="00827A40" w:rsidP="007451B4">
            <w:pPr>
              <w:spacing w:before="0"/>
              <w:jc w:val="center"/>
              <w:rPr>
                <w:rFonts w:cs="Arial"/>
              </w:rPr>
            </w:pPr>
            <w:r w:rsidRPr="006A17DE">
              <w:rPr>
                <w:rFonts w:cs="Arial"/>
              </w:rPr>
              <w:t>Упутство понуђачима како да сачине понуду</w:t>
            </w:r>
          </w:p>
        </w:tc>
        <w:tc>
          <w:tcPr>
            <w:tcW w:w="807" w:type="dxa"/>
            <w:vAlign w:val="center"/>
          </w:tcPr>
          <w:p w:rsidR="00827A40" w:rsidRPr="006A17DE" w:rsidRDefault="002B5EE3" w:rsidP="00BC096A">
            <w:pPr>
              <w:spacing w:before="0"/>
              <w:jc w:val="center"/>
              <w:rPr>
                <w:rFonts w:cs="Arial"/>
                <w:b/>
              </w:rPr>
            </w:pPr>
            <w:r w:rsidRPr="006A17DE">
              <w:rPr>
                <w:rFonts w:cs="Arial"/>
                <w:b/>
                <w:lang w:val="sr-Cyrl-RS"/>
              </w:rPr>
              <w:t>12</w:t>
            </w:r>
          </w:p>
        </w:tc>
      </w:tr>
      <w:tr w:rsidR="00827A40" w:rsidRPr="006A17DE" w:rsidTr="007451B4">
        <w:trPr>
          <w:trHeight w:val="444"/>
        </w:trPr>
        <w:tc>
          <w:tcPr>
            <w:tcW w:w="562" w:type="dxa"/>
            <w:vAlign w:val="center"/>
          </w:tcPr>
          <w:p w:rsidR="00827A40" w:rsidRPr="006A17DE" w:rsidRDefault="00827A40" w:rsidP="007451B4">
            <w:pPr>
              <w:spacing w:before="0"/>
              <w:jc w:val="center"/>
              <w:rPr>
                <w:rFonts w:cs="Arial"/>
                <w:b/>
              </w:rPr>
            </w:pPr>
            <w:r w:rsidRPr="006A17DE">
              <w:rPr>
                <w:rFonts w:cs="Arial"/>
                <w:b/>
              </w:rPr>
              <w:t>7.</w:t>
            </w:r>
          </w:p>
        </w:tc>
        <w:tc>
          <w:tcPr>
            <w:tcW w:w="7549" w:type="dxa"/>
            <w:vAlign w:val="center"/>
          </w:tcPr>
          <w:p w:rsidR="00827A40" w:rsidRPr="006A17DE" w:rsidRDefault="0079449F" w:rsidP="0079449F">
            <w:pPr>
              <w:spacing w:before="0"/>
              <w:jc w:val="center"/>
              <w:rPr>
                <w:rFonts w:cs="Arial"/>
                <w:lang w:val="sr-Cyrl-RS"/>
              </w:rPr>
            </w:pPr>
            <w:r w:rsidRPr="006A17DE">
              <w:rPr>
                <w:rFonts w:cs="Arial"/>
              </w:rPr>
              <w:t>Обрасци</w:t>
            </w:r>
          </w:p>
        </w:tc>
        <w:tc>
          <w:tcPr>
            <w:tcW w:w="807" w:type="dxa"/>
            <w:vAlign w:val="center"/>
          </w:tcPr>
          <w:p w:rsidR="00827A40" w:rsidRPr="006A17DE" w:rsidRDefault="002B5EE3" w:rsidP="00B77204">
            <w:pPr>
              <w:spacing w:before="0"/>
              <w:jc w:val="center"/>
              <w:rPr>
                <w:rFonts w:cs="Arial"/>
                <w:b/>
                <w:lang w:val="sr-Cyrl-RS"/>
              </w:rPr>
            </w:pPr>
            <w:r w:rsidRPr="006A17DE">
              <w:rPr>
                <w:rFonts w:cs="Arial"/>
                <w:b/>
                <w:lang w:val="sr-Cyrl-RS"/>
              </w:rPr>
              <w:t>28</w:t>
            </w:r>
          </w:p>
        </w:tc>
      </w:tr>
      <w:tr w:rsidR="00827A40" w:rsidRPr="006A17DE" w:rsidTr="007451B4">
        <w:trPr>
          <w:trHeight w:val="500"/>
        </w:trPr>
        <w:tc>
          <w:tcPr>
            <w:tcW w:w="562" w:type="dxa"/>
            <w:vAlign w:val="center"/>
          </w:tcPr>
          <w:p w:rsidR="00827A40" w:rsidRPr="006A17DE" w:rsidRDefault="00827A40" w:rsidP="007451B4">
            <w:pPr>
              <w:spacing w:before="0"/>
              <w:jc w:val="center"/>
              <w:rPr>
                <w:rFonts w:cs="Arial"/>
                <w:b/>
              </w:rPr>
            </w:pPr>
            <w:r w:rsidRPr="006A17DE">
              <w:rPr>
                <w:rFonts w:cs="Arial"/>
                <w:b/>
              </w:rPr>
              <w:t>8.</w:t>
            </w:r>
          </w:p>
        </w:tc>
        <w:tc>
          <w:tcPr>
            <w:tcW w:w="7549" w:type="dxa"/>
            <w:vAlign w:val="center"/>
          </w:tcPr>
          <w:p w:rsidR="00827A40" w:rsidRPr="006A17DE" w:rsidRDefault="00827A40" w:rsidP="007451B4">
            <w:pPr>
              <w:spacing w:before="0"/>
              <w:jc w:val="center"/>
              <w:rPr>
                <w:rFonts w:cs="Arial"/>
              </w:rPr>
            </w:pPr>
            <w:r w:rsidRPr="006A17DE">
              <w:rPr>
                <w:rFonts w:cs="Arial"/>
              </w:rPr>
              <w:t>Модел уговора</w:t>
            </w:r>
          </w:p>
        </w:tc>
        <w:tc>
          <w:tcPr>
            <w:tcW w:w="807" w:type="dxa"/>
            <w:vAlign w:val="center"/>
          </w:tcPr>
          <w:p w:rsidR="00827A40" w:rsidRPr="006A17DE" w:rsidRDefault="002B5EE3" w:rsidP="007451B4">
            <w:pPr>
              <w:spacing w:before="0"/>
              <w:jc w:val="center"/>
              <w:rPr>
                <w:rFonts w:cs="Arial"/>
                <w:b/>
                <w:lang w:val="sr-Cyrl-RS"/>
              </w:rPr>
            </w:pPr>
            <w:r w:rsidRPr="006A17DE">
              <w:rPr>
                <w:rFonts w:cs="Arial"/>
                <w:b/>
                <w:lang w:val="sr-Cyrl-RS"/>
              </w:rPr>
              <w:t>48</w:t>
            </w:r>
          </w:p>
        </w:tc>
      </w:tr>
    </w:tbl>
    <w:p w:rsidR="00827A40" w:rsidRPr="006A17DE" w:rsidRDefault="00F34406" w:rsidP="00F34406">
      <w:pPr>
        <w:jc w:val="center"/>
        <w:rPr>
          <w:rFonts w:cs="Arial"/>
          <w:lang w:val="sr-Cyrl-RS"/>
        </w:rPr>
      </w:pPr>
      <w:r w:rsidRPr="006A17DE">
        <w:rPr>
          <w:rFonts w:cs="Arial"/>
          <w:lang w:val="sr-Cyrl-RS"/>
        </w:rPr>
        <w:t xml:space="preserve">                                                                     </w:t>
      </w:r>
      <w:r w:rsidR="00827A40" w:rsidRPr="006A17DE">
        <w:rPr>
          <w:rFonts w:cs="Arial"/>
        </w:rPr>
        <w:t xml:space="preserve">Укупан број страна документације: </w:t>
      </w:r>
      <w:r w:rsidR="009576FB" w:rsidRPr="006A17DE">
        <w:rPr>
          <w:rFonts w:cs="Arial"/>
          <w:b/>
          <w:lang w:val="sr-Cyrl-RS"/>
        </w:rPr>
        <w:t>65</w:t>
      </w:r>
    </w:p>
    <w:p w:rsidR="00827A40" w:rsidRPr="006A17DE" w:rsidRDefault="00827A40" w:rsidP="00827A40">
      <w:pPr>
        <w:rPr>
          <w:rFonts w:cs="Arial"/>
        </w:rPr>
      </w:pPr>
    </w:p>
    <w:p w:rsidR="009576FB" w:rsidRPr="006A17DE" w:rsidRDefault="009576FB" w:rsidP="00827A40">
      <w:pPr>
        <w:rPr>
          <w:rFonts w:cs="Arial"/>
        </w:rPr>
      </w:pPr>
    </w:p>
    <w:p w:rsidR="009576FB" w:rsidRPr="006A17DE" w:rsidRDefault="009576FB" w:rsidP="00827A40">
      <w:pPr>
        <w:rPr>
          <w:rFonts w:cs="Arial"/>
        </w:rPr>
      </w:pPr>
    </w:p>
    <w:p w:rsidR="009576FB" w:rsidRPr="006A17DE" w:rsidRDefault="009576FB" w:rsidP="009576FB">
      <w:pPr>
        <w:tabs>
          <w:tab w:val="left" w:pos="6298"/>
        </w:tabs>
        <w:rPr>
          <w:rFonts w:cs="Arial"/>
        </w:rPr>
      </w:pPr>
      <w:r w:rsidRPr="006A17DE">
        <w:rPr>
          <w:rFonts w:cs="Arial"/>
        </w:rPr>
        <w:tab/>
      </w:r>
    </w:p>
    <w:p w:rsidR="00827A40" w:rsidRPr="006A17DE" w:rsidRDefault="00827A40" w:rsidP="00827A40">
      <w:pPr>
        <w:rPr>
          <w:rFonts w:cs="Arial"/>
          <w:b/>
          <w:lang w:val="sr-Cyrl-RS"/>
        </w:rPr>
      </w:pPr>
      <w:r w:rsidRPr="006A17DE">
        <w:rPr>
          <w:rFonts w:cs="Arial"/>
        </w:rPr>
        <w:br w:type="page"/>
      </w:r>
      <w:bookmarkStart w:id="13" w:name="_Toc430335136"/>
      <w:bookmarkStart w:id="14" w:name="_Toc442559876"/>
      <w:bookmarkStart w:id="15" w:name="_Toc427817447"/>
      <w:r w:rsidRPr="006A17DE">
        <w:rPr>
          <w:rFonts w:cs="Arial"/>
          <w:b/>
        </w:rPr>
        <w:lastRenderedPageBreak/>
        <w:t>ОПШТИ ПОДАЦИ О ЈАВНОЈ НАБАВЦИ</w:t>
      </w:r>
      <w:bookmarkEnd w:id="13"/>
      <w:bookmarkEnd w:id="14"/>
      <w:r w:rsidR="007451B4" w:rsidRPr="006A17DE">
        <w:rPr>
          <w:rFonts w:cs="Arial"/>
          <w:b/>
          <w:lang w:val="sr-Cyrl-RS"/>
        </w:rPr>
        <w:t>:</w:t>
      </w:r>
    </w:p>
    <w:p w:rsidR="007451B4" w:rsidRPr="006A17DE" w:rsidRDefault="007451B4" w:rsidP="00827A40">
      <w:pPr>
        <w:rPr>
          <w:rFonts w:cs="Arial"/>
          <w:b/>
          <w:lang w:val="sr-Cyrl-RS"/>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6274"/>
      </w:tblGrid>
      <w:tr w:rsidR="00827A40" w:rsidRPr="006A17DE" w:rsidTr="007451B4">
        <w:trPr>
          <w:trHeight w:val="1228"/>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Назив и адреса Наручиоца</w:t>
            </w:r>
          </w:p>
        </w:tc>
        <w:tc>
          <w:tcPr>
            <w:tcW w:w="6274" w:type="dxa"/>
            <w:shd w:val="clear" w:color="auto" w:fill="auto"/>
            <w:vAlign w:val="center"/>
          </w:tcPr>
          <w:p w:rsidR="00827A40" w:rsidRPr="006A17DE" w:rsidRDefault="00827A40" w:rsidP="007451B4">
            <w:pPr>
              <w:spacing w:before="0"/>
              <w:jc w:val="center"/>
              <w:rPr>
                <w:rFonts w:cs="Arial"/>
              </w:rPr>
            </w:pPr>
            <w:r w:rsidRPr="006A17DE">
              <w:rPr>
                <w:rFonts w:cs="Arial"/>
              </w:rPr>
              <w:t>Јавно предузеће „Електропривреда Србије“ Београд,</w:t>
            </w:r>
          </w:p>
          <w:p w:rsidR="00827A40" w:rsidRPr="006A17DE" w:rsidRDefault="00827A40" w:rsidP="007451B4">
            <w:pPr>
              <w:spacing w:before="0"/>
              <w:jc w:val="center"/>
              <w:rPr>
                <w:rFonts w:cs="Arial"/>
              </w:rPr>
            </w:pPr>
            <w:r w:rsidRPr="006A17DE">
              <w:rPr>
                <w:rFonts w:cs="Arial"/>
              </w:rPr>
              <w:t xml:space="preserve">Улица </w:t>
            </w:r>
            <w:r w:rsidR="006454BE" w:rsidRPr="006A17DE">
              <w:rPr>
                <w:rFonts w:eastAsia="TimesNewRomanPSMT" w:cs="Arial"/>
                <w:bCs/>
                <w:lang w:val="sr-Cyrl-RS"/>
              </w:rPr>
              <w:t>Балканска 13</w:t>
            </w:r>
            <w:r w:rsidRPr="006A17DE">
              <w:rPr>
                <w:rFonts w:cs="Arial"/>
              </w:rPr>
              <w:t>, 11000 Београд</w:t>
            </w:r>
          </w:p>
          <w:p w:rsidR="00827A40" w:rsidRPr="006A17DE" w:rsidRDefault="00827A40" w:rsidP="007451B4">
            <w:pPr>
              <w:spacing w:before="0"/>
              <w:jc w:val="center"/>
              <w:rPr>
                <w:rFonts w:cs="Arial"/>
              </w:rPr>
            </w:pPr>
            <w:r w:rsidRPr="006A17DE">
              <w:rPr>
                <w:rFonts w:cs="Arial"/>
              </w:rPr>
              <w:t>Огранак ТЕНТ, Богољуба Урошевића Црног бр.44.,</w:t>
            </w:r>
          </w:p>
          <w:p w:rsidR="00827A40" w:rsidRPr="006A17DE" w:rsidRDefault="00827A40" w:rsidP="007451B4">
            <w:pPr>
              <w:spacing w:before="0"/>
              <w:jc w:val="center"/>
              <w:rPr>
                <w:rFonts w:cs="Arial"/>
              </w:rPr>
            </w:pPr>
            <w:r w:rsidRPr="006A17DE">
              <w:rPr>
                <w:rFonts w:cs="Arial"/>
              </w:rPr>
              <w:t>11500 Обреновац</w:t>
            </w:r>
          </w:p>
        </w:tc>
      </w:tr>
      <w:tr w:rsidR="00827A40" w:rsidRPr="006A17DE" w:rsidTr="007451B4">
        <w:trPr>
          <w:trHeight w:val="622"/>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Интернет страница Наручиоца</w:t>
            </w:r>
          </w:p>
        </w:tc>
        <w:tc>
          <w:tcPr>
            <w:tcW w:w="6274" w:type="dxa"/>
            <w:shd w:val="clear" w:color="auto" w:fill="auto"/>
            <w:vAlign w:val="center"/>
          </w:tcPr>
          <w:p w:rsidR="00827A40" w:rsidRPr="006A17DE" w:rsidRDefault="00723517" w:rsidP="004D23AF">
            <w:pPr>
              <w:spacing w:before="0"/>
              <w:jc w:val="center"/>
              <w:rPr>
                <w:rFonts w:eastAsia="Arial Unicode MS" w:cs="Arial"/>
                <w:lang w:val="sr-Cyrl-RS"/>
              </w:rPr>
            </w:pPr>
            <w:hyperlink r:id="rId9" w:history="1">
              <w:r w:rsidR="004D23AF" w:rsidRPr="006A17DE">
                <w:rPr>
                  <w:rStyle w:val="Hyperlink"/>
                  <w:rFonts w:cs="Arial"/>
                </w:rPr>
                <w:t>www.eps.rs</w:t>
              </w:r>
            </w:hyperlink>
          </w:p>
        </w:tc>
      </w:tr>
      <w:tr w:rsidR="00827A40" w:rsidRPr="006A17DE" w:rsidTr="007451B4">
        <w:trPr>
          <w:trHeight w:val="294"/>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Врста поступка</w:t>
            </w:r>
          </w:p>
        </w:tc>
        <w:tc>
          <w:tcPr>
            <w:tcW w:w="6274"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Отворени поступак</w:t>
            </w:r>
          </w:p>
        </w:tc>
      </w:tr>
      <w:tr w:rsidR="00827A40" w:rsidRPr="006A17DE" w:rsidTr="007451B4">
        <w:trPr>
          <w:trHeight w:val="702"/>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Предмет јавне набавке</w:t>
            </w:r>
          </w:p>
        </w:tc>
        <w:tc>
          <w:tcPr>
            <w:tcW w:w="6274" w:type="dxa"/>
            <w:shd w:val="clear" w:color="auto" w:fill="auto"/>
            <w:vAlign w:val="center"/>
          </w:tcPr>
          <w:p w:rsidR="00827A40" w:rsidRPr="006A17DE" w:rsidRDefault="00827A40" w:rsidP="00A705F1">
            <w:pPr>
              <w:spacing w:before="0"/>
              <w:jc w:val="center"/>
              <w:rPr>
                <w:rFonts w:cs="Arial"/>
                <w:lang w:val="sr-Cyrl-RS"/>
              </w:rPr>
            </w:pPr>
            <w:bookmarkStart w:id="16" w:name="_Toc442559877"/>
            <w:r w:rsidRPr="006A17DE">
              <w:rPr>
                <w:rFonts w:cs="Arial"/>
              </w:rPr>
              <w:t xml:space="preserve">Набавка услуга: </w:t>
            </w:r>
            <w:bookmarkEnd w:id="16"/>
            <w:r w:rsidR="00D26C29" w:rsidRPr="006A17DE">
              <w:rPr>
                <w:rFonts w:cs="Arial"/>
                <w:b/>
              </w:rPr>
              <w:t>Хемијско чишћење намотаја статора генератора CUPROPLEX методом на блоку А5, ТЕНТ- А</w:t>
            </w:r>
          </w:p>
        </w:tc>
      </w:tr>
      <w:tr w:rsidR="00827A40" w:rsidRPr="006A17DE" w:rsidTr="007451B4">
        <w:trPr>
          <w:trHeight w:val="1216"/>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cs="Arial"/>
              </w:rPr>
              <w:t>Опис сваке партије</w:t>
            </w:r>
          </w:p>
        </w:tc>
        <w:tc>
          <w:tcPr>
            <w:tcW w:w="6274" w:type="dxa"/>
            <w:shd w:val="clear" w:color="auto" w:fill="auto"/>
            <w:vAlign w:val="center"/>
          </w:tcPr>
          <w:p w:rsidR="00827A40" w:rsidRPr="006A17DE" w:rsidRDefault="00827A40" w:rsidP="007451B4">
            <w:pPr>
              <w:spacing w:before="0"/>
              <w:jc w:val="center"/>
              <w:rPr>
                <w:rFonts w:cs="Arial"/>
              </w:rPr>
            </w:pPr>
            <w:r w:rsidRPr="006A17DE">
              <w:rPr>
                <w:rFonts w:cs="Arial"/>
              </w:rPr>
              <w:t>Jавна набавка није обликована по партијама</w:t>
            </w:r>
          </w:p>
        </w:tc>
      </w:tr>
      <w:tr w:rsidR="00827A40" w:rsidRPr="006A17DE" w:rsidTr="007451B4">
        <w:trPr>
          <w:trHeight w:val="725"/>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Циљ поступка</w:t>
            </w:r>
          </w:p>
        </w:tc>
        <w:tc>
          <w:tcPr>
            <w:tcW w:w="6274"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Закључење Уговора о јавној набавци</w:t>
            </w:r>
          </w:p>
        </w:tc>
      </w:tr>
      <w:tr w:rsidR="00827A40" w:rsidRPr="006A17DE" w:rsidTr="007451B4">
        <w:trPr>
          <w:trHeight w:val="1290"/>
        </w:trPr>
        <w:tc>
          <w:tcPr>
            <w:tcW w:w="3062" w:type="dxa"/>
            <w:shd w:val="clear" w:color="auto" w:fill="auto"/>
            <w:vAlign w:val="center"/>
          </w:tcPr>
          <w:p w:rsidR="00827A40" w:rsidRPr="006A17DE" w:rsidRDefault="00827A40" w:rsidP="007451B4">
            <w:pPr>
              <w:spacing w:before="0"/>
              <w:jc w:val="center"/>
              <w:rPr>
                <w:rFonts w:eastAsia="TimesNewRomanPSMT" w:cs="Arial"/>
              </w:rPr>
            </w:pPr>
            <w:r w:rsidRPr="006A17DE">
              <w:rPr>
                <w:rFonts w:eastAsia="TimesNewRomanPSMT" w:cs="Arial"/>
              </w:rPr>
              <w:t>Контакт</w:t>
            </w:r>
          </w:p>
        </w:tc>
        <w:tc>
          <w:tcPr>
            <w:tcW w:w="6274" w:type="dxa"/>
            <w:shd w:val="clear" w:color="auto" w:fill="auto"/>
            <w:vAlign w:val="center"/>
          </w:tcPr>
          <w:p w:rsidR="00827A40" w:rsidRPr="006A17DE" w:rsidRDefault="00827A40" w:rsidP="007451B4">
            <w:pPr>
              <w:spacing w:before="0"/>
              <w:jc w:val="center"/>
              <w:rPr>
                <w:rFonts w:cs="Arial"/>
                <w:lang w:val="sr-Cyrl-RS"/>
              </w:rPr>
            </w:pPr>
            <w:r w:rsidRPr="006A17DE">
              <w:rPr>
                <w:rFonts w:cs="Arial"/>
              </w:rPr>
              <w:t>Јован Кнежевић</w:t>
            </w:r>
            <w:r w:rsidR="007451B4" w:rsidRPr="006A17DE">
              <w:rPr>
                <w:rFonts w:cs="Arial"/>
                <w:lang w:val="sr-Cyrl-RS"/>
              </w:rPr>
              <w:t xml:space="preserve"> </w:t>
            </w:r>
          </w:p>
          <w:p w:rsidR="00827A40" w:rsidRPr="006A17DE" w:rsidRDefault="00827A40" w:rsidP="007451B4">
            <w:pPr>
              <w:spacing w:before="0"/>
              <w:jc w:val="center"/>
              <w:rPr>
                <w:rFonts w:cs="Arial"/>
                <w:lang w:val="sr-Cyrl-RS"/>
              </w:rPr>
            </w:pPr>
            <w:r w:rsidRPr="006A17DE">
              <w:rPr>
                <w:rFonts w:cs="Arial"/>
              </w:rPr>
              <w:t xml:space="preserve">e-mail: </w:t>
            </w:r>
            <w:hyperlink r:id="rId10" w:history="1">
              <w:r w:rsidR="007451B4" w:rsidRPr="006A17DE">
                <w:rPr>
                  <w:rStyle w:val="Hyperlink"/>
                  <w:rFonts w:cs="Arial"/>
                </w:rPr>
                <w:t>jovan.knezevic@eps.rs</w:t>
              </w:r>
            </w:hyperlink>
            <w:r w:rsidR="007451B4" w:rsidRPr="006A17DE">
              <w:rPr>
                <w:rFonts w:cs="Arial"/>
                <w:lang w:val="sr-Cyrl-RS"/>
              </w:rPr>
              <w:t xml:space="preserve"> </w:t>
            </w:r>
          </w:p>
        </w:tc>
      </w:tr>
    </w:tbl>
    <w:p w:rsidR="00827A40" w:rsidRPr="006A17DE" w:rsidRDefault="00827A40" w:rsidP="00827A40">
      <w:pPr>
        <w:rPr>
          <w:rFonts w:cs="Arial"/>
        </w:rPr>
      </w:pPr>
    </w:p>
    <w:p w:rsidR="00827A40" w:rsidRPr="006A17DE" w:rsidRDefault="00827A40" w:rsidP="00827A40">
      <w:pPr>
        <w:rPr>
          <w:rFonts w:cs="Arial"/>
          <w:b/>
        </w:rPr>
      </w:pPr>
      <w:bookmarkStart w:id="17" w:name="_Toc442559878"/>
      <w:bookmarkStart w:id="18" w:name="_Toc427817448"/>
      <w:r w:rsidRPr="006A17DE">
        <w:rPr>
          <w:rFonts w:cs="Arial"/>
          <w:b/>
        </w:rPr>
        <w:t>ПОДАЦИ О ПРЕДМЕТУ ЈАВНЕ НАБАВКЕ</w:t>
      </w:r>
    </w:p>
    <w:p w:rsidR="00827A40" w:rsidRPr="006A17DE" w:rsidRDefault="00827A40" w:rsidP="00827A40">
      <w:pPr>
        <w:rPr>
          <w:rFonts w:cs="Arial"/>
          <w:lang w:val="sr-Cyrl-RS"/>
        </w:rPr>
      </w:pPr>
      <w:r w:rsidRPr="006A17DE">
        <w:rPr>
          <w:rFonts w:cs="Arial"/>
        </w:rPr>
        <w:t>2.1 Опис предмета јавне набавке, назив и о</w:t>
      </w:r>
      <w:r w:rsidR="007451B4" w:rsidRPr="006A17DE">
        <w:rPr>
          <w:rFonts w:cs="Arial"/>
        </w:rPr>
        <w:t>знака из општег речника набавке</w:t>
      </w:r>
    </w:p>
    <w:p w:rsidR="00827A40" w:rsidRPr="006A17DE" w:rsidRDefault="00827A40" w:rsidP="00827A40">
      <w:pPr>
        <w:rPr>
          <w:rFonts w:cs="Arial"/>
          <w:lang w:val="sr-Cyrl-RS"/>
        </w:rPr>
      </w:pPr>
      <w:r w:rsidRPr="006A17DE">
        <w:rPr>
          <w:rFonts w:cs="Arial"/>
        </w:rPr>
        <w:t xml:space="preserve">Опис предмета јавне набавке: </w:t>
      </w:r>
      <w:r w:rsidR="00D26C29" w:rsidRPr="006A17DE">
        <w:rPr>
          <w:rFonts w:cs="Arial"/>
          <w:b/>
        </w:rPr>
        <w:t>Хемијско чишћење намотаја статора генератора CUPROPLEX методом на блоку А5, ТЕНТ- А</w:t>
      </w:r>
    </w:p>
    <w:p w:rsidR="003F3708" w:rsidRPr="006A17DE" w:rsidRDefault="003F3708" w:rsidP="003F3708">
      <w:pPr>
        <w:rPr>
          <w:rFonts w:cs="Arial"/>
          <w:lang w:val="sr-Cyrl-RS"/>
        </w:rPr>
      </w:pPr>
      <w:r w:rsidRPr="006A17DE">
        <w:rPr>
          <w:rFonts w:cs="Arial"/>
        </w:rPr>
        <w:t>Н</w:t>
      </w:r>
      <w:r w:rsidR="004C3EBF" w:rsidRPr="006A17DE">
        <w:rPr>
          <w:rFonts w:cs="Arial"/>
        </w:rPr>
        <w:t xml:space="preserve">азив из општег речника набавке: </w:t>
      </w:r>
      <w:r w:rsidR="00D26C29" w:rsidRPr="006A17DE">
        <w:rPr>
          <w:rFonts w:eastAsia="Arial" w:cs="Arial"/>
          <w:color w:val="000000"/>
        </w:rPr>
        <w:t>Услуге поправке и одржавања генератора</w:t>
      </w:r>
      <w:r w:rsidR="00D26C29" w:rsidRPr="006A17DE">
        <w:rPr>
          <w:rFonts w:eastAsia="Arial" w:cs="Arial"/>
          <w:color w:val="000000"/>
          <w:lang w:val="sr-Cyrl-RS"/>
        </w:rPr>
        <w:t>.</w:t>
      </w:r>
    </w:p>
    <w:p w:rsidR="003F3708" w:rsidRPr="006A17DE" w:rsidRDefault="003F3708" w:rsidP="003F3708">
      <w:pPr>
        <w:rPr>
          <w:rFonts w:cs="Arial"/>
          <w:lang w:val="sr-Cyrl-RS"/>
        </w:rPr>
      </w:pPr>
      <w:r w:rsidRPr="006A17DE">
        <w:rPr>
          <w:rFonts w:cs="Arial"/>
        </w:rPr>
        <w:t xml:space="preserve">Ознака из општег речника набавке: </w:t>
      </w:r>
      <w:r w:rsidR="00D26C29" w:rsidRPr="006A17DE">
        <w:rPr>
          <w:rFonts w:eastAsia="Arial" w:cs="Arial"/>
          <w:color w:val="000000"/>
        </w:rPr>
        <w:t>50532300.</w:t>
      </w:r>
    </w:p>
    <w:p w:rsidR="003F3708" w:rsidRPr="006A17DE" w:rsidRDefault="003F3708" w:rsidP="003F3708">
      <w:pPr>
        <w:rPr>
          <w:rFonts w:cs="Arial"/>
        </w:rPr>
      </w:pPr>
      <w:r w:rsidRPr="006A17DE">
        <w:rPr>
          <w:rFonts w:cs="Arial"/>
        </w:rPr>
        <w:t>Детаљани подаци о предмету набавке наведени су у техничкој спецификацији (поглавље 3. Конкурсне документације)</w:t>
      </w:r>
    </w:p>
    <w:p w:rsidR="007451B4" w:rsidRPr="006A17DE" w:rsidRDefault="007451B4" w:rsidP="00827A40">
      <w:pPr>
        <w:rPr>
          <w:rFonts w:cs="Arial"/>
        </w:rPr>
      </w:pPr>
    </w:p>
    <w:p w:rsidR="004D23AF" w:rsidRPr="006A17DE" w:rsidRDefault="004D23AF" w:rsidP="00827A40">
      <w:pPr>
        <w:rPr>
          <w:rFonts w:cs="Arial"/>
        </w:rPr>
      </w:pPr>
    </w:p>
    <w:p w:rsidR="007451B4" w:rsidRPr="006A17DE" w:rsidRDefault="007451B4" w:rsidP="00827A40">
      <w:pPr>
        <w:rPr>
          <w:rFonts w:cs="Arial"/>
          <w:lang w:val="sr-Cyrl-RS"/>
        </w:rPr>
      </w:pPr>
    </w:p>
    <w:p w:rsidR="0009302D" w:rsidRPr="006A17DE" w:rsidRDefault="0009302D" w:rsidP="00827A40">
      <w:pPr>
        <w:rPr>
          <w:rFonts w:cs="Arial"/>
          <w:lang w:val="sr-Cyrl-RS"/>
        </w:rPr>
      </w:pPr>
    </w:p>
    <w:p w:rsidR="007451B4" w:rsidRPr="006A17DE" w:rsidRDefault="007451B4" w:rsidP="00827A40">
      <w:pPr>
        <w:rPr>
          <w:rFonts w:cs="Arial"/>
          <w:lang w:val="sr-Cyrl-RS"/>
        </w:rPr>
      </w:pPr>
    </w:p>
    <w:p w:rsidR="007451B4" w:rsidRPr="006A17DE" w:rsidRDefault="007451B4" w:rsidP="00827A40">
      <w:pPr>
        <w:rPr>
          <w:rFonts w:cs="Arial"/>
          <w:lang w:val="sr-Cyrl-RS"/>
        </w:rPr>
      </w:pPr>
    </w:p>
    <w:p w:rsidR="008972FA" w:rsidRPr="006A17DE" w:rsidRDefault="008972FA" w:rsidP="00827A40">
      <w:pPr>
        <w:rPr>
          <w:rFonts w:cs="Arial"/>
          <w:lang w:val="sr-Cyrl-RS"/>
        </w:rPr>
      </w:pPr>
    </w:p>
    <w:p w:rsidR="00D26C29" w:rsidRPr="006A17DE" w:rsidRDefault="00D26C29" w:rsidP="00827A40">
      <w:pPr>
        <w:rPr>
          <w:rFonts w:cs="Arial"/>
          <w:lang w:val="sr-Cyrl-RS"/>
        </w:rPr>
      </w:pPr>
    </w:p>
    <w:p w:rsidR="00335EED" w:rsidRPr="006A17DE" w:rsidRDefault="00335EED" w:rsidP="00827A40">
      <w:pPr>
        <w:rPr>
          <w:rFonts w:cs="Arial"/>
          <w:lang w:val="sr-Cyrl-RS"/>
        </w:rPr>
      </w:pPr>
    </w:p>
    <w:p w:rsidR="00827A40" w:rsidRPr="006A17DE" w:rsidRDefault="007451B4" w:rsidP="007451B4">
      <w:pPr>
        <w:jc w:val="center"/>
        <w:rPr>
          <w:rFonts w:cs="Arial"/>
          <w:b/>
        </w:rPr>
      </w:pPr>
      <w:r w:rsidRPr="006A17DE">
        <w:rPr>
          <w:rFonts w:cs="Arial"/>
          <w:b/>
          <w:lang w:val="sr-Cyrl-RS"/>
        </w:rPr>
        <w:lastRenderedPageBreak/>
        <w:t xml:space="preserve">3. </w:t>
      </w:r>
      <w:r w:rsidR="00827A40" w:rsidRPr="006A17DE">
        <w:rPr>
          <w:rFonts w:cs="Arial"/>
          <w:b/>
        </w:rPr>
        <w:t>ТЕХНИЧКА СПЕЦИФИКАЦИЈА</w:t>
      </w:r>
    </w:p>
    <w:p w:rsidR="00DA7220" w:rsidRPr="006A17DE" w:rsidRDefault="00DA7220" w:rsidP="00DA7220">
      <w:pPr>
        <w:spacing w:before="0"/>
        <w:rPr>
          <w:rFonts w:cs="Arial"/>
          <w:lang w:val="sr-Cyrl-RS" w:eastAsia="ar-SA"/>
        </w:rPr>
      </w:pPr>
      <w:bookmarkStart w:id="19" w:name="_Toc441651541"/>
      <w:bookmarkStart w:id="20" w:name="_Toc442559879"/>
      <w:bookmarkEnd w:id="17"/>
    </w:p>
    <w:p w:rsidR="008972FA" w:rsidRPr="006A17DE" w:rsidRDefault="008972FA" w:rsidP="00603610">
      <w:pPr>
        <w:tabs>
          <w:tab w:val="left" w:pos="10905"/>
        </w:tabs>
        <w:spacing w:before="0"/>
        <w:jc w:val="center"/>
        <w:rPr>
          <w:rFonts w:cs="Arial"/>
          <w:lang w:val="sr-Cyrl-RS"/>
        </w:rPr>
      </w:pPr>
    </w:p>
    <w:p w:rsidR="00603610" w:rsidRPr="006A17DE" w:rsidRDefault="00603610" w:rsidP="00603610">
      <w:pPr>
        <w:spacing w:before="0"/>
        <w:jc w:val="center"/>
        <w:outlineLvl w:val="0"/>
        <w:rPr>
          <w:rFonts w:cs="Arial"/>
          <w:b/>
        </w:rPr>
      </w:pPr>
      <w:r w:rsidRPr="006A17DE">
        <w:rPr>
          <w:rFonts w:cs="Arial"/>
          <w:b/>
          <w:lang w:val="sr-Cyrl-CS"/>
        </w:rPr>
        <w:t>ТЕХНИЧКА СПЕЦИФИКАЦИЈА ЗА</w:t>
      </w:r>
    </w:p>
    <w:p w:rsidR="00603610" w:rsidRPr="006A17DE" w:rsidRDefault="00603610" w:rsidP="00603610">
      <w:pPr>
        <w:spacing w:before="0"/>
        <w:jc w:val="center"/>
        <w:rPr>
          <w:rFonts w:cs="Arial"/>
        </w:rPr>
      </w:pPr>
      <w:r w:rsidRPr="006A17DE">
        <w:rPr>
          <w:rFonts w:cs="Arial"/>
          <w:b/>
          <w:lang w:val="sr-Cyrl-CS"/>
        </w:rPr>
        <w:t>ДИЈАГНОСТИКУ СТАЊА  И ХЕМИЈСКО ИСПИРАЊЕ СИСТЕМА ВОДЕ ЗА ХЛАЂЕЊЕ НАМОТАЈА СТАТОРА ГЕНЕРАТОРА БЛОКА А5</w:t>
      </w:r>
      <w:r w:rsidRPr="006A17DE">
        <w:rPr>
          <w:rFonts w:cs="Arial"/>
          <w:b/>
          <w:lang w:val="sr-Cyrl-CS"/>
        </w:rPr>
        <w:br/>
        <w:t xml:space="preserve"> </w:t>
      </w:r>
      <w:r w:rsidRPr="006A17DE">
        <w:rPr>
          <w:rFonts w:cs="Arial"/>
          <w:b/>
        </w:rPr>
        <w:t>CUPROPLEX OFFLINE МЕТОДОМ</w:t>
      </w:r>
    </w:p>
    <w:p w:rsidR="00603610" w:rsidRPr="006A17DE" w:rsidRDefault="00603610" w:rsidP="00603610">
      <w:pPr>
        <w:spacing w:before="0"/>
        <w:rPr>
          <w:rFonts w:cs="Arial"/>
          <w:lang w:val="sr-Cyrl-CS"/>
        </w:rPr>
      </w:pPr>
    </w:p>
    <w:p w:rsidR="00603610" w:rsidRPr="006A17DE" w:rsidRDefault="00603610" w:rsidP="00603610">
      <w:pPr>
        <w:spacing w:before="0"/>
        <w:rPr>
          <w:rFonts w:cs="Arial"/>
          <w:b/>
          <w:i/>
          <w:lang w:val="sr-Cyrl-CS"/>
        </w:rPr>
      </w:pPr>
      <w:r w:rsidRPr="006A17DE">
        <w:rPr>
          <w:rFonts w:cs="Arial"/>
          <w:b/>
          <w:lang w:val="sr-Cyrl-CS"/>
        </w:rPr>
        <w:t xml:space="preserve">1. Технички подаци  генератора блока А5 </w:t>
      </w:r>
    </w:p>
    <w:p w:rsidR="00603610" w:rsidRPr="006A17DE" w:rsidRDefault="00603610" w:rsidP="00603610">
      <w:pPr>
        <w:spacing w:before="0"/>
        <w:rPr>
          <w:rFonts w:cs="Arial"/>
          <w:lang w:val="sr-Cyrl-CS"/>
        </w:rPr>
      </w:pPr>
    </w:p>
    <w:p w:rsidR="00603610" w:rsidRPr="006A17DE" w:rsidRDefault="00603610" w:rsidP="00603610">
      <w:pPr>
        <w:spacing w:before="0"/>
        <w:rPr>
          <w:rFonts w:cs="Arial"/>
          <w:lang w:val="sr-Cyrl-CS"/>
        </w:rPr>
      </w:pPr>
      <w:r w:rsidRPr="006A17DE">
        <w:rPr>
          <w:rFonts w:cs="Arial"/>
          <w:lang w:val="sr-Cyrl-CS"/>
        </w:rPr>
        <w:t>Општи подаци</w:t>
      </w:r>
      <w:r w:rsidR="00185010" w:rsidRPr="006A17DE">
        <w:rPr>
          <w:rFonts w:cs="Arial"/>
          <w:lang w:val="sr-Cyrl-CS"/>
        </w:rPr>
        <w:t xml:space="preserve"> о</w:t>
      </w:r>
      <w:r w:rsidRPr="006A17DE">
        <w:rPr>
          <w:rFonts w:cs="Arial"/>
          <w:lang w:val="sr-Cyrl-CS"/>
        </w:rPr>
        <w:t xml:space="preserve"> генератору</w:t>
      </w:r>
      <w:r w:rsidR="00185010" w:rsidRPr="006A17DE">
        <w:rPr>
          <w:rFonts w:cs="Arial"/>
          <w:lang w:val="sr-Cyrl-CS"/>
        </w:rPr>
        <w:t>:</w:t>
      </w:r>
      <w:r w:rsidRPr="006A17DE">
        <w:rPr>
          <w:rFonts w:cs="Arial"/>
          <w:lang w:val="sr-Cyrl-CS"/>
        </w:rPr>
        <w:t xml:space="preserve"> </w:t>
      </w:r>
    </w:p>
    <w:p w:rsidR="00603610" w:rsidRPr="006A17DE" w:rsidRDefault="00603610" w:rsidP="00603610">
      <w:pPr>
        <w:spacing w:before="0"/>
        <w:rPr>
          <w:rFonts w:cs="Arial"/>
          <w:lang w:val="sr-Cyrl-CS"/>
        </w:rPr>
      </w:pPr>
    </w:p>
    <w:tbl>
      <w:tblPr>
        <w:tblW w:w="6678" w:type="dxa"/>
        <w:tblInd w:w="93" w:type="dxa"/>
        <w:tblLook w:val="0000" w:firstRow="0" w:lastRow="0" w:firstColumn="0" w:lastColumn="0" w:noHBand="0" w:noVBand="0"/>
      </w:tblPr>
      <w:tblGrid>
        <w:gridCol w:w="3456"/>
        <w:gridCol w:w="1379"/>
        <w:gridCol w:w="1843"/>
      </w:tblGrid>
      <w:tr w:rsidR="00603610" w:rsidRPr="006A17DE" w:rsidTr="00603610">
        <w:trPr>
          <w:trHeight w:val="315"/>
        </w:trPr>
        <w:tc>
          <w:tcPr>
            <w:tcW w:w="667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603610" w:rsidRPr="006A17DE" w:rsidRDefault="00603610" w:rsidP="00603610">
            <w:pPr>
              <w:spacing w:before="0"/>
              <w:jc w:val="center"/>
              <w:rPr>
                <w:rFonts w:cs="Arial"/>
                <w:b/>
              </w:rPr>
            </w:pPr>
            <w:r w:rsidRPr="006A17DE">
              <w:rPr>
                <w:rFonts w:cs="Arial"/>
                <w:b/>
              </w:rPr>
              <w:t>Називне величине и параметри</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Тип</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WT 23S-083 AF3</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Произвођач</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"CEM" (BBC)</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lang w:val="sr-Cyrl-CS"/>
              </w:rPr>
              <w:t>Фабрички број</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rPr>
              <w:t>14071</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Година производње</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1976</w:t>
            </w:r>
          </w:p>
        </w:tc>
      </w:tr>
      <w:tr w:rsidR="00603610" w:rsidRPr="006A17DE" w:rsidTr="00603610">
        <w:trPr>
          <w:trHeight w:val="300"/>
        </w:trPr>
        <w:tc>
          <w:tcPr>
            <w:tcW w:w="4835" w:type="dxa"/>
            <w:gridSpan w:val="2"/>
            <w:tcBorders>
              <w:top w:val="nil"/>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Година првог пуштања у рад</w:t>
            </w:r>
          </w:p>
        </w:tc>
        <w:tc>
          <w:tcPr>
            <w:tcW w:w="1843" w:type="dxa"/>
            <w:tcBorders>
              <w:top w:val="nil"/>
              <w:left w:val="nil"/>
              <w:bottom w:val="single" w:sz="4" w:space="0" w:color="auto"/>
              <w:right w:val="single" w:sz="8" w:space="0" w:color="auto"/>
            </w:tcBorders>
            <w:shd w:val="clear" w:color="auto" w:fill="auto"/>
            <w:noWrap/>
            <w:vAlign w:val="center"/>
          </w:tcPr>
          <w:p w:rsidR="00603610" w:rsidRPr="006A17DE" w:rsidRDefault="00603610" w:rsidP="009576FB">
            <w:pPr>
              <w:pStyle w:val="Default"/>
              <w:jc w:val="center"/>
              <w:rPr>
                <w:rFonts w:ascii="Arial" w:hAnsi="Arial" w:cs="Arial"/>
                <w:sz w:val="22"/>
                <w:szCs w:val="22"/>
              </w:rPr>
            </w:pPr>
            <w:r w:rsidRPr="006A17DE">
              <w:rPr>
                <w:rFonts w:ascii="Arial" w:hAnsi="Arial" w:cs="Arial"/>
                <w:sz w:val="22"/>
                <w:szCs w:val="22"/>
              </w:rPr>
              <w:t>1979</w:t>
            </w:r>
          </w:p>
        </w:tc>
      </w:tr>
      <w:tr w:rsidR="00603610" w:rsidRPr="006A17DE" w:rsidTr="00603610">
        <w:trPr>
          <w:trHeight w:val="300"/>
        </w:trPr>
        <w:tc>
          <w:tcPr>
            <w:tcW w:w="4835" w:type="dxa"/>
            <w:gridSpan w:val="2"/>
            <w:tcBorders>
              <w:top w:val="nil"/>
              <w:left w:val="single" w:sz="8" w:space="0" w:color="auto"/>
              <w:bottom w:val="nil"/>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eastAsia="TimesNewRomanPSMT" w:cs="Arial"/>
              </w:rPr>
              <w:t>Називна привидна снага Sn (MVА)</w:t>
            </w:r>
          </w:p>
        </w:tc>
        <w:tc>
          <w:tcPr>
            <w:tcW w:w="1843" w:type="dxa"/>
            <w:tcBorders>
              <w:top w:val="nil"/>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367</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eastAsia="TimesNewRomanPSMT" w:cs="Arial"/>
              </w:rPr>
              <w:t>cosφ</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0.84</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 xml:space="preserve">Називни број обртаја </w:t>
            </w:r>
            <w:r w:rsidRPr="006A17DE">
              <w:rPr>
                <w:rFonts w:eastAsia="TimesNewRomanPSMT" w:cs="Arial"/>
              </w:rPr>
              <w:t>nn (o/min)</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3000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Називна учестаност (Hz)</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50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w:t>
            </w:r>
            <w:r w:rsidRPr="006A17DE">
              <w:rPr>
                <w:rFonts w:cs="Arial"/>
                <w:lang w:val="sr-Cyrl-CS"/>
              </w:rPr>
              <w:t>и напон</w:t>
            </w:r>
            <w:r w:rsidRPr="006A17DE">
              <w:rPr>
                <w:rFonts w:cs="Arial"/>
              </w:rPr>
              <w:t xml:space="preserve"> статора (kV)</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15</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lang w:val="sr-Cyrl-CS"/>
              </w:rPr>
            </w:pPr>
            <w:r w:rsidRPr="006A17DE">
              <w:rPr>
                <w:rFonts w:cs="Arial"/>
              </w:rPr>
              <w:t>Називн</w:t>
            </w:r>
            <w:r w:rsidRPr="006A17DE">
              <w:rPr>
                <w:rFonts w:cs="Arial"/>
                <w:lang w:val="sr-Cyrl-CS"/>
              </w:rPr>
              <w:t>а</w:t>
            </w:r>
            <w:r w:rsidRPr="006A17DE">
              <w:rPr>
                <w:rFonts w:cs="Arial"/>
              </w:rPr>
              <w:t xml:space="preserve"> </w:t>
            </w:r>
            <w:r w:rsidRPr="006A17DE">
              <w:rPr>
                <w:rFonts w:cs="Arial"/>
                <w:lang w:val="sr-Cyrl-CS"/>
              </w:rPr>
              <w:t>струја статора (А)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14126</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w:t>
            </w:r>
            <w:r w:rsidRPr="006A17DE">
              <w:rPr>
                <w:rFonts w:cs="Arial"/>
                <w:lang w:val="sr-Cyrl-CS"/>
              </w:rPr>
              <w:t>и напон</w:t>
            </w:r>
            <w:r w:rsidRPr="006A17DE">
              <w:rPr>
                <w:rFonts w:cs="Arial"/>
              </w:rPr>
              <w:t xml:space="preserve"> ротора (V)</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310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Називн</w:t>
            </w:r>
            <w:r w:rsidRPr="006A17DE">
              <w:rPr>
                <w:rFonts w:cs="Arial"/>
                <w:lang w:val="sr-Cyrl-CS"/>
              </w:rPr>
              <w:t>а струја</w:t>
            </w:r>
            <w:r w:rsidRPr="006A17DE">
              <w:rPr>
                <w:rFonts w:cs="Arial"/>
              </w:rPr>
              <w:t xml:space="preserve"> ротора (А)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3840</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Хлађење намотаја статора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вода</w:t>
            </w:r>
          </w:p>
        </w:tc>
      </w:tr>
      <w:tr w:rsidR="00603610" w:rsidRPr="006A17DE" w:rsidTr="00603610">
        <w:trPr>
          <w:trHeight w:val="300"/>
        </w:trPr>
        <w:tc>
          <w:tcPr>
            <w:tcW w:w="483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rPr>
            </w:pPr>
            <w:r w:rsidRPr="006A17DE">
              <w:rPr>
                <w:rFonts w:cs="Arial"/>
              </w:rPr>
              <w:t>Хлађење намотаја ротора и  гвожђа статора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lang w:val="sr-Cyrl-CS"/>
              </w:rPr>
            </w:pPr>
            <w:r w:rsidRPr="006A17DE">
              <w:rPr>
                <w:rFonts w:cs="Arial"/>
                <w:lang w:val="sr-Cyrl-CS"/>
              </w:rPr>
              <w:t>водоник</w:t>
            </w:r>
          </w:p>
        </w:tc>
      </w:tr>
      <w:tr w:rsidR="00603610" w:rsidRPr="006A17DE" w:rsidTr="00603610">
        <w:trPr>
          <w:trHeight w:val="300"/>
        </w:trPr>
        <w:tc>
          <w:tcPr>
            <w:tcW w:w="3456" w:type="dxa"/>
            <w:vMerge w:val="restart"/>
            <w:tcBorders>
              <w:top w:val="single" w:sz="4" w:space="0" w:color="auto"/>
              <w:left w:val="single" w:sz="8" w:space="0" w:color="auto"/>
              <w:right w:val="single" w:sz="4" w:space="0" w:color="auto"/>
            </w:tcBorders>
            <w:shd w:val="clear" w:color="auto" w:fill="auto"/>
            <w:noWrap/>
            <w:vAlign w:val="center"/>
          </w:tcPr>
          <w:p w:rsidR="00603610" w:rsidRPr="006A17DE" w:rsidRDefault="00603610" w:rsidP="00603610">
            <w:pPr>
              <w:spacing w:before="0"/>
              <w:jc w:val="center"/>
              <w:rPr>
                <w:rFonts w:cs="Arial"/>
              </w:rPr>
            </w:pPr>
            <w:r w:rsidRPr="006A17DE">
              <w:rPr>
                <w:rFonts w:cs="Arial"/>
              </w:rPr>
              <w:t>Класа изолације</w:t>
            </w:r>
          </w:p>
        </w:tc>
        <w:tc>
          <w:tcPr>
            <w:tcW w:w="1379" w:type="dxa"/>
            <w:vMerge w:val="restart"/>
            <w:tcBorders>
              <w:top w:val="single" w:sz="4" w:space="0" w:color="auto"/>
              <w:left w:val="single" w:sz="8" w:space="0" w:color="auto"/>
              <w:right w:val="single" w:sz="4" w:space="0" w:color="auto"/>
            </w:tcBorders>
            <w:shd w:val="clear" w:color="auto" w:fill="auto"/>
            <w:vAlign w:val="center"/>
          </w:tcPr>
          <w:p w:rsidR="00603610" w:rsidRPr="006A17DE" w:rsidRDefault="00603610" w:rsidP="00603610">
            <w:pPr>
              <w:spacing w:before="0"/>
              <w:jc w:val="center"/>
              <w:rPr>
                <w:rFonts w:cs="Arial"/>
              </w:rPr>
            </w:pPr>
            <w:r w:rsidRPr="006A17DE">
              <w:rPr>
                <w:rFonts w:cs="Arial"/>
              </w:rPr>
              <w:t>статора</w:t>
            </w:r>
          </w:p>
          <w:p w:rsidR="00603610" w:rsidRPr="006A17DE" w:rsidRDefault="00603610" w:rsidP="00603610">
            <w:pPr>
              <w:spacing w:before="0"/>
              <w:jc w:val="center"/>
              <w:rPr>
                <w:rFonts w:cs="Arial"/>
              </w:rPr>
            </w:pPr>
            <w:r w:rsidRPr="006A17DE">
              <w:rPr>
                <w:rFonts w:cs="Arial"/>
              </w:rPr>
              <w:t>ротора</w:t>
            </w: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F</w:t>
            </w:r>
          </w:p>
        </w:tc>
      </w:tr>
      <w:tr w:rsidR="00603610" w:rsidRPr="006A17DE" w:rsidTr="00603610">
        <w:trPr>
          <w:trHeight w:val="300"/>
        </w:trPr>
        <w:tc>
          <w:tcPr>
            <w:tcW w:w="3456" w:type="dxa"/>
            <w:vMerge/>
            <w:tcBorders>
              <w:left w:val="single" w:sz="8"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center"/>
              <w:rPr>
                <w:rFonts w:cs="Arial"/>
              </w:rPr>
            </w:pPr>
          </w:p>
        </w:tc>
        <w:tc>
          <w:tcPr>
            <w:tcW w:w="1379" w:type="dxa"/>
            <w:vMerge/>
            <w:tcBorders>
              <w:left w:val="single" w:sz="8" w:space="0" w:color="auto"/>
              <w:bottom w:val="single" w:sz="4" w:space="0" w:color="auto"/>
              <w:right w:val="single" w:sz="4" w:space="0" w:color="auto"/>
            </w:tcBorders>
            <w:shd w:val="clear" w:color="auto" w:fill="auto"/>
            <w:vAlign w:val="center"/>
          </w:tcPr>
          <w:p w:rsidR="00603610" w:rsidRPr="006A17DE" w:rsidRDefault="00603610" w:rsidP="00603610">
            <w:pPr>
              <w:spacing w:before="0"/>
              <w:jc w:val="center"/>
              <w:rPr>
                <w:rFonts w:cs="Arial"/>
              </w:rPr>
            </w:pPr>
          </w:p>
        </w:tc>
        <w:tc>
          <w:tcPr>
            <w:tcW w:w="1843" w:type="dxa"/>
            <w:tcBorders>
              <w:top w:val="single" w:sz="4" w:space="0" w:color="auto"/>
              <w:left w:val="nil"/>
              <w:bottom w:val="nil"/>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rPr>
              <w:t>F</w:t>
            </w:r>
          </w:p>
        </w:tc>
      </w:tr>
      <w:tr w:rsidR="00603610" w:rsidRPr="006A17DE" w:rsidTr="00603610">
        <w:trPr>
          <w:trHeight w:val="300"/>
        </w:trPr>
        <w:tc>
          <w:tcPr>
            <w:tcW w:w="4835" w:type="dxa"/>
            <w:gridSpan w:val="2"/>
            <w:tcBorders>
              <w:top w:val="nil"/>
              <w:left w:val="single" w:sz="4" w:space="0" w:color="auto"/>
              <w:bottom w:val="single" w:sz="4" w:space="0" w:color="auto"/>
              <w:right w:val="single" w:sz="4" w:space="0" w:color="auto"/>
            </w:tcBorders>
            <w:shd w:val="clear" w:color="auto" w:fill="auto"/>
            <w:noWrap/>
            <w:vAlign w:val="center"/>
          </w:tcPr>
          <w:p w:rsidR="00603610" w:rsidRPr="006A17DE" w:rsidRDefault="00603610" w:rsidP="00603610">
            <w:pPr>
              <w:spacing w:before="0"/>
              <w:jc w:val="left"/>
              <w:rPr>
                <w:rFonts w:cs="Arial"/>
                <w:lang w:val="sr-Cyrl-CS"/>
              </w:rPr>
            </w:pPr>
            <w:r w:rsidRPr="006A17DE">
              <w:rPr>
                <w:rFonts w:cs="Arial"/>
              </w:rPr>
              <w:t>Називн</w:t>
            </w:r>
            <w:r w:rsidRPr="006A17DE">
              <w:rPr>
                <w:rFonts w:cs="Arial"/>
                <w:lang w:val="sr-Cyrl-CS"/>
              </w:rPr>
              <w:t>а</w:t>
            </w:r>
            <w:r w:rsidRPr="006A17DE">
              <w:rPr>
                <w:rFonts w:cs="Arial"/>
              </w:rPr>
              <w:t xml:space="preserve"> </w:t>
            </w:r>
            <w:r w:rsidRPr="006A17DE">
              <w:rPr>
                <w:rFonts w:cs="Arial"/>
                <w:lang w:val="sr-Cyrl-CS"/>
              </w:rPr>
              <w:t>струја статора (А)</w:t>
            </w:r>
          </w:p>
        </w:tc>
        <w:tc>
          <w:tcPr>
            <w:tcW w:w="1843" w:type="dxa"/>
            <w:tcBorders>
              <w:top w:val="single" w:sz="4" w:space="0" w:color="auto"/>
              <w:left w:val="nil"/>
              <w:bottom w:val="single" w:sz="4" w:space="0" w:color="auto"/>
              <w:right w:val="single" w:sz="8" w:space="0" w:color="auto"/>
            </w:tcBorders>
            <w:shd w:val="clear" w:color="auto" w:fill="auto"/>
            <w:noWrap/>
            <w:vAlign w:val="center"/>
          </w:tcPr>
          <w:p w:rsidR="00603610" w:rsidRPr="006A17DE" w:rsidRDefault="00603610" w:rsidP="009576FB">
            <w:pPr>
              <w:spacing w:before="0"/>
              <w:jc w:val="center"/>
              <w:rPr>
                <w:rFonts w:cs="Arial"/>
              </w:rPr>
            </w:pPr>
            <w:r w:rsidRPr="006A17DE">
              <w:rPr>
                <w:rFonts w:cs="Arial"/>
                <w:lang w:val="sr-Cyrl-CS"/>
              </w:rPr>
              <w:t>14126</w:t>
            </w:r>
          </w:p>
        </w:tc>
      </w:tr>
    </w:tbl>
    <w:p w:rsidR="00603610" w:rsidRPr="006A17DE" w:rsidRDefault="00603610" w:rsidP="00603610">
      <w:pPr>
        <w:spacing w:before="0"/>
        <w:rPr>
          <w:rFonts w:cs="Arial"/>
          <w:b/>
          <w:i/>
          <w:lang w:val="sr-Cyrl-RS"/>
        </w:rPr>
      </w:pPr>
    </w:p>
    <w:p w:rsidR="00603610" w:rsidRPr="002509D1" w:rsidRDefault="00603610" w:rsidP="00603610">
      <w:pPr>
        <w:spacing w:before="0"/>
        <w:rPr>
          <w:rFonts w:cs="Arial"/>
          <w:b/>
          <w:i/>
          <w:lang w:val="sr-Cyrl-RS"/>
        </w:rPr>
      </w:pPr>
      <w:r w:rsidRPr="006A17DE">
        <w:rPr>
          <w:rFonts w:cs="Arial"/>
          <w:b/>
          <w:lang w:val="sr-Cyrl-CS"/>
        </w:rPr>
        <w:t>2</w:t>
      </w:r>
      <w:r w:rsidR="00FB022F" w:rsidRPr="006A17DE">
        <w:rPr>
          <w:rFonts w:cs="Arial"/>
          <w:b/>
          <w:lang w:val="sr-Cyrl-CS"/>
        </w:rPr>
        <w:t xml:space="preserve">. </w:t>
      </w:r>
      <w:r w:rsidRPr="006A17DE">
        <w:rPr>
          <w:rFonts w:cs="Arial"/>
          <w:b/>
        </w:rPr>
        <w:t>Захтеван</w:t>
      </w:r>
      <w:r w:rsidR="002509D1">
        <w:rPr>
          <w:rFonts w:cs="Arial"/>
          <w:b/>
          <w:lang w:val="sr-Cyrl-RS"/>
        </w:rPr>
        <w:t>е услуге</w:t>
      </w:r>
    </w:p>
    <w:p w:rsidR="00603610" w:rsidRPr="006A17DE" w:rsidRDefault="00603610" w:rsidP="00603610">
      <w:pPr>
        <w:spacing w:before="0"/>
        <w:rPr>
          <w:rFonts w:cs="Arial"/>
          <w:b/>
          <w:i/>
          <w:lang w:val="sr-Cyrl-CS"/>
        </w:rPr>
      </w:pPr>
    </w:p>
    <w:p w:rsidR="00603610" w:rsidRPr="006A17DE" w:rsidRDefault="00603610" w:rsidP="00603610">
      <w:pPr>
        <w:spacing w:before="0"/>
        <w:rPr>
          <w:rFonts w:cs="Arial"/>
          <w:lang w:val="sr-Cyrl-RS"/>
        </w:rPr>
      </w:pPr>
      <w:r w:rsidRPr="006A17DE">
        <w:rPr>
          <w:rFonts w:cs="Arial"/>
        </w:rPr>
        <w:t>У периоду 2016</w:t>
      </w:r>
      <w:r w:rsidR="00FB022F" w:rsidRPr="006A17DE">
        <w:rPr>
          <w:rFonts w:cs="Arial"/>
          <w:lang w:val="sr-Cyrl-RS"/>
        </w:rPr>
        <w:t xml:space="preserve">. </w:t>
      </w:r>
      <w:r w:rsidR="00FB022F" w:rsidRPr="006A17DE">
        <w:rPr>
          <w:rFonts w:cs="Arial"/>
        </w:rPr>
        <w:t>–</w:t>
      </w:r>
      <w:r w:rsidR="00FB022F" w:rsidRPr="006A17DE">
        <w:rPr>
          <w:rFonts w:cs="Arial"/>
          <w:lang w:val="sr-Cyrl-RS"/>
        </w:rPr>
        <w:t xml:space="preserve"> </w:t>
      </w:r>
      <w:r w:rsidRPr="006A17DE">
        <w:rPr>
          <w:rFonts w:cs="Arial"/>
        </w:rPr>
        <w:t>2018</w:t>
      </w:r>
      <w:r w:rsidR="00FB022F" w:rsidRPr="006A17DE">
        <w:rPr>
          <w:rFonts w:cs="Arial"/>
          <w:lang w:val="sr-Cyrl-RS"/>
        </w:rPr>
        <w:t>.</w:t>
      </w:r>
      <w:r w:rsidRPr="006A17DE">
        <w:rPr>
          <w:rFonts w:cs="Arial"/>
        </w:rPr>
        <w:t xml:space="preserve"> године уочен је тренд пада протока  воде за хлађење намотаја статора, као и тренд пораста разлике максималне температуре на излазу штапа и средње вредности температуре свих штапова, као и пораста притиска испред генератора.  Током јуна 2018.</w:t>
      </w:r>
      <w:r w:rsidR="00842E82" w:rsidRPr="006A17DE">
        <w:rPr>
          <w:rFonts w:cs="Arial"/>
          <w:lang w:val="sr-Cyrl-RS"/>
        </w:rPr>
        <w:t xml:space="preserve"> </w:t>
      </w:r>
      <w:r w:rsidRPr="006A17DE">
        <w:rPr>
          <w:rFonts w:cs="Arial"/>
        </w:rPr>
        <w:t>г</w:t>
      </w:r>
      <w:r w:rsidR="00185010" w:rsidRPr="006A17DE">
        <w:rPr>
          <w:rFonts w:cs="Arial"/>
          <w:lang w:val="sr-Cyrl-RS"/>
        </w:rPr>
        <w:t>од</w:t>
      </w:r>
      <w:r w:rsidRPr="006A17DE">
        <w:rPr>
          <w:rFonts w:cs="Arial"/>
        </w:rPr>
        <w:t>., у застоју блока А5, замењени су филтери и очишћена сита (нису уочене наслаге оксида бакра). Вредности осталих параметара, посебно О</w:t>
      </w:r>
      <w:r w:rsidRPr="006A17DE">
        <w:rPr>
          <w:rFonts w:cs="Arial"/>
          <w:vertAlign w:val="subscript"/>
        </w:rPr>
        <w:t xml:space="preserve">2 </w:t>
      </w:r>
      <w:r w:rsidRPr="006A17DE">
        <w:rPr>
          <w:rFonts w:cs="Arial"/>
        </w:rPr>
        <w:t>и Сu, на основу редовних недељних анализа, биле су у дозвољеним опсезима, према препорукама произвођача</w:t>
      </w:r>
      <w:r w:rsidR="00185010" w:rsidRPr="006A17DE">
        <w:rPr>
          <w:rFonts w:cs="Arial"/>
          <w:lang w:val="sr-Cyrl-RS"/>
        </w:rPr>
        <w:t>.</w:t>
      </w:r>
    </w:p>
    <w:p w:rsidR="00F37A35" w:rsidRPr="006A17DE" w:rsidRDefault="00F37A35" w:rsidP="00603610">
      <w:pPr>
        <w:spacing w:before="0"/>
        <w:rPr>
          <w:rFonts w:cs="Arial"/>
          <w:lang w:val="sr-Cyrl-RS"/>
        </w:rPr>
      </w:pPr>
      <w:r w:rsidRPr="006A17DE">
        <w:rPr>
          <w:rFonts w:cs="Arial"/>
          <w:lang w:val="sr-Latn-RS"/>
        </w:rPr>
        <w:t xml:space="preserve">Такође 12.06.2019. године ЕИ </w:t>
      </w:r>
      <w:r w:rsidRPr="006A17DE">
        <w:rPr>
          <w:rFonts w:cs="Arial"/>
        </w:rPr>
        <w:t>“</w:t>
      </w:r>
      <w:r w:rsidRPr="006A17DE">
        <w:rPr>
          <w:rFonts w:cs="Arial"/>
          <w:lang w:val="sr-Latn-RS"/>
        </w:rPr>
        <w:t>Никола Тесла“</w:t>
      </w:r>
      <w:r w:rsidR="008974D1" w:rsidRPr="006A17DE">
        <w:rPr>
          <w:rFonts w:cs="Arial"/>
          <w:lang w:val="sr-Latn-RS"/>
        </w:rPr>
        <w:t xml:space="preserve"> а.д.</w:t>
      </w:r>
      <w:r w:rsidRPr="006A17DE">
        <w:rPr>
          <w:rFonts w:cs="Arial"/>
          <w:lang w:val="sr-Latn-RS"/>
        </w:rPr>
        <w:t xml:space="preserve"> ултразвучним мерењем протока воде за х</w:t>
      </w:r>
      <w:r w:rsidR="008974D1" w:rsidRPr="006A17DE">
        <w:rPr>
          <w:rFonts w:cs="Arial"/>
          <w:lang w:val="sr-Latn-RS"/>
        </w:rPr>
        <w:t>лађење намотаја статора утврђен</w:t>
      </w:r>
      <w:r w:rsidRPr="006A17DE">
        <w:rPr>
          <w:rFonts w:cs="Arial"/>
          <w:lang w:val="sr-Latn-RS"/>
        </w:rPr>
        <w:t xml:space="preserve"> је знатно мањи проток од просечне рачунске вредности у једној од хидрауличних грана штапова, односно опструкција хлађења.</w:t>
      </w:r>
    </w:p>
    <w:p w:rsidR="00FB022F" w:rsidRPr="006A17DE" w:rsidRDefault="00FB022F" w:rsidP="00603610">
      <w:pPr>
        <w:spacing w:before="0"/>
        <w:rPr>
          <w:rFonts w:cs="Arial"/>
          <w:lang w:val="sr-Cyrl-RS"/>
        </w:rPr>
      </w:pPr>
    </w:p>
    <w:p w:rsidR="00185010" w:rsidRDefault="00185010" w:rsidP="00603610">
      <w:pPr>
        <w:spacing w:before="0"/>
        <w:rPr>
          <w:rFonts w:cs="Arial"/>
          <w:lang w:val="sr-Cyrl-RS"/>
        </w:rPr>
      </w:pPr>
    </w:p>
    <w:p w:rsidR="002509D1" w:rsidRPr="006A17DE" w:rsidRDefault="002509D1" w:rsidP="00603610">
      <w:pPr>
        <w:spacing w:before="0"/>
        <w:rPr>
          <w:rFonts w:cs="Arial"/>
          <w:lang w:val="sr-Cyrl-RS"/>
        </w:rPr>
      </w:pPr>
    </w:p>
    <w:p w:rsidR="00185010" w:rsidRPr="006A17DE" w:rsidRDefault="00185010" w:rsidP="00603610">
      <w:pPr>
        <w:spacing w:before="0"/>
        <w:rPr>
          <w:rFonts w:cs="Arial"/>
          <w:lang w:val="sr-Cyrl-RS"/>
        </w:rPr>
      </w:pPr>
    </w:p>
    <w:p w:rsidR="00603610" w:rsidRPr="006A17DE" w:rsidRDefault="00603610" w:rsidP="00603610">
      <w:pPr>
        <w:spacing w:before="0"/>
        <w:rPr>
          <w:rFonts w:cs="Arial"/>
        </w:rPr>
      </w:pPr>
      <w:r w:rsidRPr="006A17DE">
        <w:rPr>
          <w:rFonts w:cs="Arial"/>
        </w:rPr>
        <w:lastRenderedPageBreak/>
        <w:t>Потребно је:</w:t>
      </w:r>
    </w:p>
    <w:p w:rsidR="00603610" w:rsidRPr="006A17DE" w:rsidRDefault="00603610" w:rsidP="00603610">
      <w:pPr>
        <w:spacing w:before="0"/>
        <w:rPr>
          <w:rFonts w:cs="Arial"/>
        </w:rPr>
      </w:pPr>
      <w:r w:rsidRPr="006A17DE">
        <w:rPr>
          <w:rFonts w:cs="Arial"/>
        </w:rPr>
        <w:t>-  поставити дијагностику система воде за хлађење намотаја статора, на основу свих потребних мерења карактеристика циркулационог круга расхладне воде и појединачних штапова, укључујући и хемијске анализе расхладне воде – пре хемијског чишћења</w:t>
      </w:r>
    </w:p>
    <w:p w:rsidR="00603610" w:rsidRPr="006A17DE" w:rsidRDefault="00603610" w:rsidP="00603610">
      <w:pPr>
        <w:spacing w:before="0"/>
        <w:rPr>
          <w:rFonts w:cs="Arial"/>
        </w:rPr>
      </w:pPr>
      <w:r w:rsidRPr="006A17DE">
        <w:rPr>
          <w:rFonts w:cs="Arial"/>
        </w:rPr>
        <w:t>- хемијско чишћење система воде за хлађење намотаја статора Cuproplex offline методом у потребном броју циклуса до постизања  вредности параметара у дозвољеним опсезима, односно спремности  расхладног система воде статора за нормалан погонски рад</w:t>
      </w:r>
    </w:p>
    <w:p w:rsidR="00603610" w:rsidRPr="006A17DE" w:rsidRDefault="00603610" w:rsidP="00603610">
      <w:pPr>
        <w:spacing w:before="0"/>
        <w:rPr>
          <w:rFonts w:cs="Arial"/>
        </w:rPr>
      </w:pPr>
      <w:r w:rsidRPr="006A17DE">
        <w:rPr>
          <w:rFonts w:cs="Arial"/>
        </w:rPr>
        <w:t>- мерење какрактеристика система воде за хлађење намотаја статора након хемијског чишћења</w:t>
      </w:r>
    </w:p>
    <w:p w:rsidR="00603610" w:rsidRPr="006A17DE" w:rsidRDefault="00603610" w:rsidP="00603610">
      <w:pPr>
        <w:spacing w:before="0"/>
        <w:rPr>
          <w:rFonts w:cs="Arial"/>
        </w:rPr>
      </w:pPr>
      <w:r w:rsidRPr="006A17DE">
        <w:rPr>
          <w:rFonts w:cs="Arial"/>
        </w:rPr>
        <w:t>- израда извештаја и пратећих протокола о извршеном хемијском чишћењу</w:t>
      </w:r>
    </w:p>
    <w:p w:rsidR="00603610" w:rsidRPr="006A17DE" w:rsidRDefault="00603610" w:rsidP="00603610">
      <w:pPr>
        <w:spacing w:before="0"/>
        <w:rPr>
          <w:rFonts w:cs="Arial"/>
          <w:lang w:val="sr-Cyrl-RS"/>
        </w:rPr>
      </w:pPr>
    </w:p>
    <w:p w:rsidR="00603610" w:rsidRPr="006A17DE" w:rsidRDefault="00603610" w:rsidP="00603610">
      <w:pPr>
        <w:spacing w:before="0"/>
        <w:rPr>
          <w:rFonts w:cs="Arial"/>
          <w:b/>
          <w:lang w:val="sr-Cyrl-CS"/>
        </w:rPr>
      </w:pPr>
      <w:r w:rsidRPr="006A17DE">
        <w:rPr>
          <w:rFonts w:cs="Arial"/>
          <w:b/>
          <w:lang w:val="sr-Cyrl-CS"/>
        </w:rPr>
        <w:t>2</w:t>
      </w:r>
      <w:r w:rsidR="00FB022F" w:rsidRPr="006A17DE">
        <w:rPr>
          <w:rFonts w:cs="Arial"/>
          <w:b/>
          <w:lang w:val="sr-Cyrl-CS"/>
        </w:rPr>
        <w:t xml:space="preserve">.1. </w:t>
      </w:r>
      <w:r w:rsidRPr="006A17DE">
        <w:rPr>
          <w:rFonts w:cs="Arial"/>
          <w:b/>
          <w:lang w:val="sr-Cyrl-CS"/>
        </w:rPr>
        <w:t xml:space="preserve">Организација/припрема/извршење </w:t>
      </w:r>
    </w:p>
    <w:p w:rsidR="00603610" w:rsidRPr="006A17DE" w:rsidRDefault="00603610" w:rsidP="00603610">
      <w:pPr>
        <w:spacing w:before="0"/>
        <w:rPr>
          <w:rFonts w:cs="Arial"/>
          <w:lang w:val="sr-Cyrl-CS"/>
        </w:rPr>
      </w:pPr>
      <w:r w:rsidRPr="006A17DE">
        <w:rPr>
          <w:rFonts w:cs="Arial"/>
          <w:lang w:val="sr-Cyrl-CS"/>
        </w:rPr>
        <w:t xml:space="preserve"> </w:t>
      </w:r>
    </w:p>
    <w:p w:rsidR="008974D1" w:rsidRPr="006A17DE" w:rsidRDefault="008974D1" w:rsidP="008974D1">
      <w:pPr>
        <w:pStyle w:val="BodyText"/>
        <w:spacing w:before="0"/>
        <w:rPr>
          <w:rFonts w:cs="Arial"/>
          <w:b/>
          <w:sz w:val="22"/>
          <w:szCs w:val="22"/>
        </w:rPr>
      </w:pPr>
      <w:r w:rsidRPr="006A17DE">
        <w:rPr>
          <w:rFonts w:cs="Arial"/>
          <w:sz w:val="22"/>
          <w:szCs w:val="22"/>
        </w:rPr>
        <w:t xml:space="preserve">Термин </w:t>
      </w:r>
      <w:r w:rsidRPr="006A17DE">
        <w:rPr>
          <w:rFonts w:cs="Arial"/>
          <w:sz w:val="22"/>
          <w:szCs w:val="22"/>
          <w:lang w:val="sr-Cyrl-RS"/>
        </w:rPr>
        <w:t>пружања услуга</w:t>
      </w:r>
      <w:r w:rsidRPr="006A17DE">
        <w:rPr>
          <w:rFonts w:cs="Arial"/>
          <w:sz w:val="22"/>
          <w:szCs w:val="22"/>
        </w:rPr>
        <w:t>:  најкасније - ремонт блока А5 2020.г., према важећем Плану ЕПС-а, подложног изменама/корекцијама, или раније - током застоја блока</w:t>
      </w:r>
      <w:r w:rsidRPr="006A17DE">
        <w:rPr>
          <w:rFonts w:cs="Arial"/>
          <w:sz w:val="22"/>
          <w:szCs w:val="22"/>
          <w:lang w:val="sr-Latn-RS"/>
        </w:rPr>
        <w:t>,</w:t>
      </w:r>
      <w:r w:rsidRPr="006A17DE">
        <w:rPr>
          <w:rFonts w:cs="Arial"/>
          <w:sz w:val="22"/>
          <w:szCs w:val="22"/>
        </w:rPr>
        <w:t xml:space="preserve"> узрокованог евентуалним погоршањем вредности параметара воде за хлађење намотаја статора, о чему ће Из</w:t>
      </w:r>
      <w:r w:rsidRPr="006A17DE">
        <w:rPr>
          <w:rFonts w:cs="Arial"/>
          <w:sz w:val="22"/>
          <w:szCs w:val="22"/>
          <w:lang w:val="sr-Cyrl-RS"/>
        </w:rPr>
        <w:t>абрани понуђач</w:t>
      </w:r>
      <w:r w:rsidRPr="006A17DE">
        <w:rPr>
          <w:rFonts w:cs="Arial"/>
          <w:sz w:val="22"/>
          <w:szCs w:val="22"/>
        </w:rPr>
        <w:t xml:space="preserve"> бити благовремено обавештен од стране Наручиоца.</w:t>
      </w:r>
    </w:p>
    <w:p w:rsidR="00603610" w:rsidRPr="006A17DE" w:rsidRDefault="00603610" w:rsidP="00603610">
      <w:pPr>
        <w:spacing w:before="0"/>
        <w:rPr>
          <w:rFonts w:cs="Arial"/>
        </w:rPr>
      </w:pPr>
    </w:p>
    <w:p w:rsidR="00603610" w:rsidRPr="006A17DE" w:rsidRDefault="00603610" w:rsidP="00603610">
      <w:pPr>
        <w:spacing w:before="0"/>
        <w:rPr>
          <w:rFonts w:cs="Arial"/>
          <w:b/>
          <w:u w:val="single"/>
        </w:rPr>
      </w:pPr>
      <w:r w:rsidRPr="006A17DE">
        <w:rPr>
          <w:rFonts w:cs="Arial"/>
          <w:b/>
          <w:u w:val="single"/>
        </w:rPr>
        <w:t>Уз понуду доставити:</w:t>
      </w:r>
    </w:p>
    <w:p w:rsidR="008974D1" w:rsidRPr="006A17DE" w:rsidRDefault="008974D1" w:rsidP="008974D1">
      <w:pPr>
        <w:spacing w:before="0"/>
        <w:rPr>
          <w:rFonts w:cs="Arial"/>
          <w:lang w:val="sr-Cyrl-CS"/>
        </w:rPr>
      </w:pPr>
      <w:r w:rsidRPr="006A17DE">
        <w:rPr>
          <w:rFonts w:cs="Arial"/>
        </w:rPr>
        <w:t>-  предлог испитн</w:t>
      </w:r>
      <w:r w:rsidRPr="006A17DE">
        <w:rPr>
          <w:rFonts w:cs="Arial"/>
          <w:lang w:val="sr-Cyrl-CS"/>
        </w:rPr>
        <w:t>их</w:t>
      </w:r>
      <w:r w:rsidRPr="006A17DE">
        <w:rPr>
          <w:rFonts w:cs="Arial"/>
        </w:rPr>
        <w:t xml:space="preserve"> протокола и мерења</w:t>
      </w:r>
      <w:r w:rsidRPr="006A17DE">
        <w:rPr>
          <w:rFonts w:cs="Arial"/>
          <w:lang w:val="sr-Cyrl-CS"/>
        </w:rPr>
        <w:t xml:space="preserve">, </w:t>
      </w:r>
    </w:p>
    <w:p w:rsidR="008974D1" w:rsidRPr="006A17DE" w:rsidRDefault="008974D1" w:rsidP="008974D1">
      <w:pPr>
        <w:spacing w:before="0"/>
        <w:rPr>
          <w:rFonts w:cs="Arial"/>
          <w:lang w:val="sr-Cyrl-CS"/>
        </w:rPr>
      </w:pPr>
      <w:r w:rsidRPr="006A17DE">
        <w:rPr>
          <w:rFonts w:cs="Arial"/>
        </w:rPr>
        <w:t xml:space="preserve">- </w:t>
      </w:r>
      <w:r w:rsidRPr="006A17DE">
        <w:rPr>
          <w:rFonts w:cs="Arial"/>
          <w:lang w:val="sr-Cyrl-CS"/>
        </w:rPr>
        <w:t xml:space="preserve">спецификацију неопходног материјала за извршење </w:t>
      </w:r>
      <w:r w:rsidR="002509D1">
        <w:rPr>
          <w:rFonts w:cs="Arial"/>
          <w:lang w:val="sr-Cyrl-CS"/>
        </w:rPr>
        <w:t>услуга</w:t>
      </w:r>
      <w:r w:rsidRPr="006A17DE">
        <w:rPr>
          <w:rFonts w:cs="Arial"/>
          <w:lang w:val="sr-Cyrl-CS"/>
        </w:rPr>
        <w:t xml:space="preserve">, </w:t>
      </w:r>
    </w:p>
    <w:p w:rsidR="008974D1" w:rsidRPr="006A17DE" w:rsidRDefault="008974D1" w:rsidP="008974D1">
      <w:pPr>
        <w:spacing w:before="0"/>
        <w:rPr>
          <w:rFonts w:cs="Arial"/>
        </w:rPr>
      </w:pPr>
      <w:r w:rsidRPr="006A17DE">
        <w:rPr>
          <w:rFonts w:cs="Arial"/>
        </w:rPr>
        <w:t>- методологију поступка хемијског чишћења са приказаним активностима</w:t>
      </w:r>
    </w:p>
    <w:p w:rsidR="008974D1" w:rsidRPr="006A17DE" w:rsidRDefault="008974D1" w:rsidP="008974D1">
      <w:pPr>
        <w:spacing w:before="0"/>
        <w:rPr>
          <w:rFonts w:cs="Arial"/>
        </w:rPr>
      </w:pPr>
      <w:r w:rsidRPr="006A17DE">
        <w:rPr>
          <w:rFonts w:cs="Arial"/>
        </w:rPr>
        <w:t xml:space="preserve">- спецификацију </w:t>
      </w:r>
      <w:r w:rsidR="002509D1">
        <w:rPr>
          <w:rFonts w:cs="Arial"/>
          <w:lang w:val="sr-Cyrl-CS"/>
        </w:rPr>
        <w:t>услуга</w:t>
      </w:r>
      <w:r w:rsidRPr="006A17DE">
        <w:rPr>
          <w:rFonts w:cs="Arial"/>
        </w:rPr>
        <w:t xml:space="preserve"> које </w:t>
      </w:r>
      <w:r w:rsidR="002509D1">
        <w:rPr>
          <w:rFonts w:cs="Arial"/>
          <w:lang w:val="sr-Cyrl-RS"/>
        </w:rPr>
        <w:t>Изабрани понуђач</w:t>
      </w:r>
      <w:r w:rsidRPr="006A17DE">
        <w:rPr>
          <w:rFonts w:cs="Arial"/>
        </w:rPr>
        <w:t xml:space="preserve"> очекује од Наручиоца у виду техничке подршке</w:t>
      </w:r>
    </w:p>
    <w:p w:rsidR="008974D1" w:rsidRPr="006A17DE" w:rsidRDefault="008974D1" w:rsidP="008974D1">
      <w:pPr>
        <w:spacing w:before="0"/>
        <w:rPr>
          <w:rFonts w:cs="Arial"/>
        </w:rPr>
      </w:pPr>
      <w:r w:rsidRPr="006A17DE">
        <w:rPr>
          <w:rFonts w:cs="Arial"/>
        </w:rPr>
        <w:t xml:space="preserve">- спецификацију хемијских анализа које </w:t>
      </w:r>
      <w:r w:rsidR="002509D1">
        <w:rPr>
          <w:rFonts w:cs="Arial"/>
          <w:lang w:val="sr-Cyrl-RS"/>
        </w:rPr>
        <w:t>Изабрани понуђач</w:t>
      </w:r>
      <w:r w:rsidRPr="006A17DE">
        <w:rPr>
          <w:rFonts w:cs="Arial"/>
        </w:rPr>
        <w:t xml:space="preserve"> очекује од Наручиоца у виду техничке подршке</w:t>
      </w:r>
    </w:p>
    <w:p w:rsidR="008974D1" w:rsidRPr="006A17DE" w:rsidRDefault="008974D1" w:rsidP="008974D1">
      <w:pPr>
        <w:spacing w:before="0"/>
        <w:rPr>
          <w:rFonts w:cs="Arial"/>
          <w:lang w:val="sr-Cyrl-CS"/>
        </w:rPr>
      </w:pPr>
      <w:r w:rsidRPr="006A17DE">
        <w:rPr>
          <w:rFonts w:cs="Arial"/>
        </w:rPr>
        <w:t xml:space="preserve">- </w:t>
      </w:r>
      <w:r w:rsidRPr="006A17DE">
        <w:rPr>
          <w:rFonts w:cs="Arial"/>
          <w:lang w:val="sr-Cyrl-CS"/>
        </w:rPr>
        <w:t>термин план реализације предвиђених активности.</w:t>
      </w:r>
    </w:p>
    <w:p w:rsidR="00603610" w:rsidRPr="006A17DE" w:rsidRDefault="00603610" w:rsidP="00603610">
      <w:pPr>
        <w:spacing w:before="0"/>
        <w:rPr>
          <w:rFonts w:cs="Arial"/>
          <w:lang w:val="sr-Cyrl-CS"/>
        </w:rPr>
      </w:pPr>
    </w:p>
    <w:p w:rsidR="00603610" w:rsidRPr="006A17DE" w:rsidRDefault="00603610" w:rsidP="00603610">
      <w:pPr>
        <w:spacing w:before="0"/>
        <w:rPr>
          <w:rFonts w:cs="Arial"/>
          <w:b/>
          <w:u w:val="single"/>
          <w:lang w:val="sr-Cyrl-CS"/>
        </w:rPr>
      </w:pPr>
      <w:r w:rsidRPr="006A17DE">
        <w:rPr>
          <w:rFonts w:cs="Arial"/>
          <w:b/>
          <w:u w:val="single"/>
          <w:lang w:val="sr-Cyrl-CS"/>
        </w:rPr>
        <w:t>Обавезе Наручиоца</w:t>
      </w:r>
      <w:r w:rsidR="009576FB" w:rsidRPr="006A17DE">
        <w:rPr>
          <w:rFonts w:cs="Arial"/>
          <w:b/>
          <w:u w:val="single"/>
          <w:lang w:val="sr-Cyrl-CS"/>
        </w:rPr>
        <w:t>:</w:t>
      </w:r>
    </w:p>
    <w:p w:rsidR="00603610" w:rsidRPr="006A17DE" w:rsidRDefault="00603610" w:rsidP="00603610">
      <w:pPr>
        <w:pStyle w:val="ListParagraph"/>
        <w:numPr>
          <w:ilvl w:val="0"/>
          <w:numId w:val="40"/>
        </w:numPr>
        <w:spacing w:before="0" w:after="0" w:line="240" w:lineRule="auto"/>
        <w:jc w:val="left"/>
        <w:rPr>
          <w:rFonts w:ascii="Arial" w:hAnsi="Arial" w:cs="Arial"/>
          <w:lang w:val="sr-Cyrl-CS"/>
        </w:rPr>
      </w:pPr>
      <w:r w:rsidRPr="006A17DE">
        <w:rPr>
          <w:rFonts w:ascii="Arial" w:hAnsi="Arial" w:cs="Arial"/>
          <w:lang w:val="sr-Cyrl-CS"/>
        </w:rPr>
        <w:t>Обезбеђење /искључење генератора, са извршеном изменом гаса, отвореним монтажним отворима и потребним прикључцима,  према захтеву И</w:t>
      </w:r>
      <w:r w:rsidR="001E3916" w:rsidRPr="006A17DE">
        <w:rPr>
          <w:rFonts w:ascii="Arial" w:hAnsi="Arial" w:cs="Arial"/>
          <w:lang w:val="sr-Cyrl-CS"/>
        </w:rPr>
        <w:t>забраног понуђача.</w:t>
      </w:r>
    </w:p>
    <w:p w:rsidR="00603610" w:rsidRPr="006A17DE" w:rsidRDefault="00603610" w:rsidP="00603610">
      <w:pPr>
        <w:pStyle w:val="ListParagraph"/>
        <w:numPr>
          <w:ilvl w:val="0"/>
          <w:numId w:val="40"/>
        </w:numPr>
        <w:spacing w:before="0" w:after="0" w:line="240" w:lineRule="auto"/>
        <w:jc w:val="left"/>
        <w:rPr>
          <w:rFonts w:ascii="Arial" w:hAnsi="Arial" w:cs="Arial"/>
          <w:lang w:val="sr-Cyrl-CS"/>
        </w:rPr>
      </w:pPr>
      <w:r w:rsidRPr="006A17DE">
        <w:rPr>
          <w:rFonts w:ascii="Arial" w:hAnsi="Arial" w:cs="Arial"/>
          <w:lang w:val="sr-Cyrl-CS"/>
        </w:rPr>
        <w:t xml:space="preserve">Техничка подршка у организационом, припремном и извршном периоду тражених </w:t>
      </w:r>
      <w:r w:rsidR="002509D1">
        <w:rPr>
          <w:rFonts w:cs="Arial"/>
          <w:lang w:val="sr-Cyrl-CS"/>
        </w:rPr>
        <w:t>услуга</w:t>
      </w:r>
      <w:r w:rsidRPr="006A17DE">
        <w:rPr>
          <w:rFonts w:ascii="Arial" w:hAnsi="Arial" w:cs="Arial"/>
          <w:lang w:val="sr-Cyrl-CS"/>
        </w:rPr>
        <w:t>, која подразумева учешће најмање 2 инжењера/хемичара (Служба хемије ТЕНТ А), оперативно особље Службе производње и 2 електромеханичара  Службе електроодржавања.</w:t>
      </w:r>
      <w:r w:rsidR="002509D1">
        <w:rPr>
          <w:rFonts w:ascii="Arial" w:hAnsi="Arial" w:cs="Arial"/>
          <w:lang w:val="sr-Cyrl-CS"/>
        </w:rPr>
        <w:t xml:space="preserve"> </w:t>
      </w:r>
    </w:p>
    <w:p w:rsidR="00603610" w:rsidRPr="006A17DE" w:rsidRDefault="00603610" w:rsidP="00603610">
      <w:pPr>
        <w:pStyle w:val="ListParagraph"/>
        <w:numPr>
          <w:ilvl w:val="0"/>
          <w:numId w:val="40"/>
        </w:numPr>
        <w:spacing w:before="0" w:after="0" w:line="240" w:lineRule="auto"/>
        <w:jc w:val="left"/>
        <w:rPr>
          <w:rFonts w:ascii="Arial" w:hAnsi="Arial" w:cs="Arial"/>
        </w:rPr>
      </w:pPr>
      <w:r w:rsidRPr="006A17DE">
        <w:rPr>
          <w:rFonts w:ascii="Arial" w:hAnsi="Arial" w:cs="Arial"/>
        </w:rPr>
        <w:t>Материјал за чишћење Cuproplex offline методом:</w:t>
      </w:r>
    </w:p>
    <w:p w:rsidR="00603610" w:rsidRPr="006A17DE" w:rsidRDefault="00603610" w:rsidP="00603610">
      <w:pPr>
        <w:pStyle w:val="ListParagraph"/>
        <w:numPr>
          <w:ilvl w:val="0"/>
          <w:numId w:val="41"/>
        </w:numPr>
        <w:spacing w:before="0" w:after="0" w:line="240" w:lineRule="auto"/>
        <w:jc w:val="left"/>
        <w:rPr>
          <w:rFonts w:ascii="Arial" w:hAnsi="Arial" w:cs="Arial"/>
        </w:rPr>
      </w:pPr>
      <w:r w:rsidRPr="006A17DE">
        <w:rPr>
          <w:rFonts w:ascii="Arial" w:hAnsi="Arial" w:cs="Arial"/>
        </w:rPr>
        <w:t>комплексон</w:t>
      </w:r>
    </w:p>
    <w:p w:rsidR="00603610" w:rsidRPr="006A17DE" w:rsidRDefault="00603610" w:rsidP="00603610">
      <w:pPr>
        <w:pStyle w:val="ListParagraph"/>
        <w:numPr>
          <w:ilvl w:val="0"/>
          <w:numId w:val="41"/>
        </w:numPr>
        <w:spacing w:before="0" w:after="0" w:line="240" w:lineRule="auto"/>
        <w:jc w:val="left"/>
        <w:rPr>
          <w:rFonts w:ascii="Arial" w:hAnsi="Arial" w:cs="Arial"/>
        </w:rPr>
      </w:pPr>
      <w:r w:rsidRPr="006A17DE">
        <w:rPr>
          <w:rFonts w:ascii="Arial" w:hAnsi="Arial" w:cs="Arial"/>
        </w:rPr>
        <w:t>пероксид</w:t>
      </w:r>
    </w:p>
    <w:p w:rsidR="00603610" w:rsidRPr="006A17DE" w:rsidRDefault="00603610" w:rsidP="00603610">
      <w:pPr>
        <w:pStyle w:val="ListParagraph"/>
        <w:numPr>
          <w:ilvl w:val="0"/>
          <w:numId w:val="41"/>
        </w:numPr>
        <w:spacing w:before="0" w:after="0" w:line="240" w:lineRule="auto"/>
        <w:jc w:val="left"/>
        <w:rPr>
          <w:rFonts w:ascii="Arial" w:hAnsi="Arial" w:cs="Arial"/>
        </w:rPr>
      </w:pPr>
      <w:r w:rsidRPr="006A17DE">
        <w:rPr>
          <w:rFonts w:ascii="Arial" w:hAnsi="Arial" w:cs="Arial"/>
        </w:rPr>
        <w:t>натријум сулфат</w:t>
      </w:r>
    </w:p>
    <w:p w:rsidR="00603610" w:rsidRPr="006A17DE" w:rsidRDefault="00603610" w:rsidP="00185010">
      <w:pPr>
        <w:pStyle w:val="ListParagraph"/>
        <w:numPr>
          <w:ilvl w:val="0"/>
          <w:numId w:val="41"/>
        </w:numPr>
        <w:spacing w:before="0" w:after="0" w:line="240" w:lineRule="auto"/>
        <w:jc w:val="left"/>
        <w:rPr>
          <w:rFonts w:ascii="Arial" w:hAnsi="Arial" w:cs="Arial"/>
        </w:rPr>
      </w:pPr>
      <w:r w:rsidRPr="006A17DE">
        <w:rPr>
          <w:rFonts w:ascii="Arial" w:hAnsi="Arial" w:cs="Arial"/>
        </w:rPr>
        <w:t>јонска маса</w:t>
      </w:r>
    </w:p>
    <w:p w:rsidR="00603610" w:rsidRPr="006A17DE" w:rsidRDefault="00603610" w:rsidP="00603610">
      <w:pPr>
        <w:pStyle w:val="ListParagraph"/>
        <w:numPr>
          <w:ilvl w:val="0"/>
          <w:numId w:val="42"/>
        </w:numPr>
        <w:spacing w:before="0" w:after="0" w:line="240" w:lineRule="auto"/>
        <w:jc w:val="left"/>
        <w:rPr>
          <w:rFonts w:ascii="Arial" w:hAnsi="Arial" w:cs="Arial"/>
        </w:rPr>
      </w:pPr>
      <w:r w:rsidRPr="006A17DE">
        <w:rPr>
          <w:rFonts w:ascii="Arial" w:hAnsi="Arial" w:cs="Arial"/>
        </w:rPr>
        <w:t>Праћење свих хемијских анализа од стране Службе хемије ТЕНТ А, као и акредитоване лабораторије</w:t>
      </w:r>
      <w:r w:rsidR="001E3916" w:rsidRPr="006A17DE">
        <w:rPr>
          <w:rFonts w:ascii="Arial" w:hAnsi="Arial" w:cs="Arial"/>
          <w:lang w:val="sr-Cyrl-RS"/>
        </w:rPr>
        <w:t>.</w:t>
      </w:r>
    </w:p>
    <w:p w:rsidR="00603610" w:rsidRPr="006A17DE" w:rsidRDefault="00603610" w:rsidP="00603610">
      <w:pPr>
        <w:spacing w:before="0"/>
        <w:rPr>
          <w:rFonts w:cs="Arial"/>
        </w:rPr>
      </w:pPr>
    </w:p>
    <w:p w:rsidR="00603610" w:rsidRPr="006A17DE" w:rsidRDefault="00603610" w:rsidP="00842E82">
      <w:pPr>
        <w:spacing w:before="0"/>
        <w:jc w:val="left"/>
        <w:rPr>
          <w:rFonts w:cs="Arial"/>
        </w:rPr>
      </w:pPr>
      <w:r w:rsidRPr="006A17DE">
        <w:rPr>
          <w:rFonts w:cs="Arial"/>
        </w:rPr>
        <w:t>Ако су, осим наведених,  за хемијско чи</w:t>
      </w:r>
      <w:r w:rsidR="00842E82" w:rsidRPr="006A17DE">
        <w:rPr>
          <w:rFonts w:cs="Arial"/>
        </w:rPr>
        <w:t>шћење потребна и друга хемијска</w:t>
      </w:r>
      <w:r w:rsidR="00842E82" w:rsidRPr="006A17DE">
        <w:rPr>
          <w:rFonts w:cs="Arial"/>
          <w:lang w:val="sr-Cyrl-RS"/>
        </w:rPr>
        <w:t xml:space="preserve"> </w:t>
      </w:r>
      <w:r w:rsidRPr="006A17DE">
        <w:rPr>
          <w:rFonts w:cs="Arial"/>
        </w:rPr>
        <w:t>средства/материјали, онда је то обавеза Из</w:t>
      </w:r>
      <w:r w:rsidR="001E3916" w:rsidRPr="006A17DE">
        <w:rPr>
          <w:rFonts w:cs="Arial"/>
          <w:lang w:val="sr-Cyrl-RS"/>
        </w:rPr>
        <w:t>абраног понуђача</w:t>
      </w:r>
      <w:r w:rsidRPr="006A17DE">
        <w:rPr>
          <w:rFonts w:cs="Arial"/>
        </w:rPr>
        <w:t>.</w:t>
      </w:r>
    </w:p>
    <w:p w:rsidR="00603610" w:rsidRPr="006A17DE" w:rsidRDefault="00603610" w:rsidP="00603610">
      <w:pPr>
        <w:spacing w:before="0"/>
        <w:rPr>
          <w:rFonts w:cs="Arial"/>
          <w:lang w:val="sr-Cyrl-RS"/>
        </w:rPr>
      </w:pPr>
    </w:p>
    <w:p w:rsidR="00603610" w:rsidRPr="006A17DE" w:rsidRDefault="00603610" w:rsidP="00603610">
      <w:pPr>
        <w:spacing w:before="0"/>
        <w:rPr>
          <w:rFonts w:cs="Arial"/>
          <w:b/>
          <w:noProof/>
          <w:lang w:val="sr-Cyrl-CS"/>
        </w:rPr>
      </w:pPr>
      <w:r w:rsidRPr="006A17DE">
        <w:rPr>
          <w:rFonts w:cs="Arial"/>
          <w:b/>
          <w:lang w:val="sr-Cyrl-CS"/>
        </w:rPr>
        <w:t>3.</w:t>
      </w:r>
      <w:r w:rsidR="00842E82" w:rsidRPr="006A17DE">
        <w:rPr>
          <w:rFonts w:cs="Arial"/>
          <w:b/>
          <w:noProof/>
          <w:lang w:val="sr-Cyrl-CS"/>
        </w:rPr>
        <w:t xml:space="preserve"> </w:t>
      </w:r>
      <w:r w:rsidRPr="006A17DE">
        <w:rPr>
          <w:rFonts w:cs="Arial"/>
          <w:b/>
          <w:noProof/>
          <w:lang w:val="sr-Cyrl-CS"/>
        </w:rPr>
        <w:t xml:space="preserve">Документација и протоколи које је потребно доставити након извршења </w:t>
      </w:r>
      <w:r w:rsidR="001E3916" w:rsidRPr="006A17DE">
        <w:rPr>
          <w:rFonts w:cs="Arial"/>
          <w:b/>
          <w:noProof/>
          <w:lang w:val="sr-Cyrl-CS"/>
        </w:rPr>
        <w:t>услуга</w:t>
      </w:r>
    </w:p>
    <w:p w:rsidR="00603610" w:rsidRPr="006A17DE" w:rsidRDefault="00603610" w:rsidP="00603610">
      <w:pPr>
        <w:spacing w:before="0"/>
        <w:rPr>
          <w:rFonts w:cs="Arial"/>
          <w:b/>
          <w:noProof/>
          <w:lang w:val="sr-Cyrl-CS"/>
        </w:rPr>
      </w:pPr>
    </w:p>
    <w:p w:rsidR="00603610" w:rsidRPr="006A17DE" w:rsidRDefault="00603610" w:rsidP="00603610">
      <w:pPr>
        <w:numPr>
          <w:ilvl w:val="0"/>
          <w:numId w:val="39"/>
        </w:numPr>
        <w:tabs>
          <w:tab w:val="clear" w:pos="720"/>
          <w:tab w:val="num" w:pos="513"/>
        </w:tabs>
        <w:spacing w:before="0"/>
        <w:ind w:hanging="720"/>
        <w:rPr>
          <w:rFonts w:cs="Arial"/>
          <w:b/>
          <w:i/>
          <w:noProof/>
          <w:lang w:val="sr-Cyrl-CS"/>
        </w:rPr>
      </w:pPr>
      <w:r w:rsidRPr="006A17DE">
        <w:rPr>
          <w:rFonts w:cs="Arial"/>
          <w:noProof/>
          <w:lang w:val="sr-Cyrl-CS"/>
        </w:rPr>
        <w:t xml:space="preserve">Извештај о свим извршеним </w:t>
      </w:r>
      <w:r w:rsidR="001E3916" w:rsidRPr="006A17DE">
        <w:rPr>
          <w:rFonts w:cs="Arial"/>
          <w:noProof/>
          <w:lang w:val="sr-Cyrl-CS"/>
        </w:rPr>
        <w:t>услугама</w:t>
      </w:r>
      <w:r w:rsidRPr="006A17DE">
        <w:rPr>
          <w:rFonts w:cs="Arial"/>
          <w:noProof/>
          <w:lang w:val="sr-Cyrl-CS"/>
        </w:rPr>
        <w:t>.</w:t>
      </w:r>
    </w:p>
    <w:p w:rsidR="00603610" w:rsidRPr="006A17DE" w:rsidRDefault="00603610" w:rsidP="00603610">
      <w:pPr>
        <w:numPr>
          <w:ilvl w:val="0"/>
          <w:numId w:val="39"/>
        </w:numPr>
        <w:tabs>
          <w:tab w:val="clear" w:pos="720"/>
          <w:tab w:val="num" w:pos="513"/>
        </w:tabs>
        <w:spacing w:before="0"/>
        <w:ind w:left="570" w:hanging="570"/>
        <w:rPr>
          <w:rFonts w:cs="Arial"/>
          <w:b/>
          <w:lang w:val="sr-Cyrl-CS"/>
        </w:rPr>
      </w:pPr>
      <w:r w:rsidRPr="006A17DE">
        <w:rPr>
          <w:rFonts w:cs="Arial"/>
          <w:noProof/>
          <w:lang w:val="sr-Cyrl-CS"/>
        </w:rPr>
        <w:t xml:space="preserve">Испитни протоколи и извештај са резултатима </w:t>
      </w:r>
    </w:p>
    <w:p w:rsidR="006D0490" w:rsidRPr="006A17DE" w:rsidRDefault="006D0490" w:rsidP="00603610">
      <w:pPr>
        <w:spacing w:before="0"/>
        <w:rPr>
          <w:rFonts w:cs="Arial"/>
        </w:rPr>
      </w:pPr>
    </w:p>
    <w:p w:rsidR="008974D1" w:rsidRPr="006A17DE" w:rsidRDefault="008974D1" w:rsidP="00603610">
      <w:pPr>
        <w:spacing w:before="0"/>
        <w:rPr>
          <w:rFonts w:cs="Arial"/>
        </w:rPr>
      </w:pPr>
    </w:p>
    <w:p w:rsidR="00603610" w:rsidRPr="006A17DE" w:rsidRDefault="00603610" w:rsidP="00603610">
      <w:pPr>
        <w:spacing w:before="0"/>
        <w:rPr>
          <w:rFonts w:cs="Arial"/>
          <w:b/>
          <w:lang w:val="sr-Cyrl-CS"/>
        </w:rPr>
      </w:pPr>
      <w:r w:rsidRPr="006A17DE">
        <w:rPr>
          <w:rFonts w:cs="Arial"/>
          <w:b/>
          <w:lang w:val="sr-Cyrl-CS"/>
        </w:rPr>
        <w:lastRenderedPageBreak/>
        <w:t>4</w:t>
      </w:r>
      <w:r w:rsidRPr="006A17DE">
        <w:rPr>
          <w:rFonts w:cs="Arial"/>
          <w:b/>
        </w:rPr>
        <w:t>.</w:t>
      </w:r>
      <w:r w:rsidR="00842E82" w:rsidRPr="006A17DE">
        <w:rPr>
          <w:rFonts w:cs="Arial"/>
          <w:b/>
          <w:lang w:val="sr-Cyrl-CS"/>
        </w:rPr>
        <w:t xml:space="preserve"> </w:t>
      </w:r>
      <w:r w:rsidRPr="006A17DE">
        <w:rPr>
          <w:rFonts w:cs="Arial"/>
          <w:b/>
          <w:lang w:val="sr-Cyrl-CS"/>
        </w:rPr>
        <w:t xml:space="preserve">Захтевани рокови и критеријуми </w:t>
      </w:r>
      <w:r w:rsidRPr="006A17DE">
        <w:rPr>
          <w:rFonts w:cs="Arial"/>
          <w:b/>
          <w:bCs/>
          <w:iCs/>
          <w:lang w:val="sr-Cyrl-CS"/>
        </w:rPr>
        <w:t>успешно извршен</w:t>
      </w:r>
      <w:r w:rsidR="001E3916" w:rsidRPr="006A17DE">
        <w:rPr>
          <w:rFonts w:cs="Arial"/>
          <w:b/>
          <w:bCs/>
          <w:iCs/>
          <w:lang w:val="sr-Cyrl-CS"/>
        </w:rPr>
        <w:t>их</w:t>
      </w:r>
      <w:r w:rsidRPr="006A17DE">
        <w:rPr>
          <w:rFonts w:cs="Arial"/>
          <w:b/>
          <w:bCs/>
          <w:iCs/>
          <w:lang w:val="sr-Cyrl-CS"/>
        </w:rPr>
        <w:t xml:space="preserve"> </w:t>
      </w:r>
      <w:r w:rsidR="001E3916" w:rsidRPr="006A17DE">
        <w:rPr>
          <w:rFonts w:cs="Arial"/>
          <w:b/>
          <w:bCs/>
          <w:iCs/>
          <w:lang w:val="sr-Cyrl-CS"/>
        </w:rPr>
        <w:t>услуга</w:t>
      </w:r>
    </w:p>
    <w:p w:rsidR="00603610" w:rsidRPr="006A17DE" w:rsidRDefault="00603610" w:rsidP="00603610">
      <w:pPr>
        <w:spacing w:before="0"/>
        <w:rPr>
          <w:rFonts w:cs="Arial"/>
          <w:bCs/>
          <w:iCs/>
          <w:lang w:val="sr-Cyrl-CS"/>
        </w:rPr>
      </w:pPr>
    </w:p>
    <w:p w:rsidR="00603610" w:rsidRPr="006A17DE" w:rsidRDefault="00603610" w:rsidP="00603610">
      <w:pPr>
        <w:pStyle w:val="BodyText"/>
        <w:spacing w:before="0"/>
        <w:rPr>
          <w:rFonts w:cs="Arial"/>
          <w:b/>
          <w:sz w:val="22"/>
          <w:szCs w:val="22"/>
        </w:rPr>
      </w:pPr>
      <w:r w:rsidRPr="006A17DE">
        <w:rPr>
          <w:rFonts w:cs="Arial"/>
          <w:sz w:val="22"/>
          <w:szCs w:val="22"/>
        </w:rPr>
        <w:t>Неопходно је да:</w:t>
      </w:r>
    </w:p>
    <w:p w:rsidR="00603610" w:rsidRPr="006A17DE" w:rsidRDefault="00603610" w:rsidP="00603610">
      <w:pPr>
        <w:pStyle w:val="BodyText"/>
        <w:numPr>
          <w:ilvl w:val="0"/>
          <w:numId w:val="38"/>
        </w:numPr>
        <w:spacing w:before="0"/>
        <w:ind w:hanging="720"/>
        <w:rPr>
          <w:rFonts w:cs="Arial"/>
          <w:b/>
          <w:sz w:val="22"/>
          <w:szCs w:val="22"/>
        </w:rPr>
      </w:pPr>
      <w:r w:rsidRPr="006A17DE">
        <w:rPr>
          <w:rFonts w:cs="Arial"/>
          <w:sz w:val="22"/>
          <w:szCs w:val="22"/>
        </w:rPr>
        <w:t>Захтеван</w:t>
      </w:r>
      <w:r w:rsidR="001E3916" w:rsidRPr="006A17DE">
        <w:rPr>
          <w:rFonts w:cs="Arial"/>
          <w:sz w:val="22"/>
          <w:szCs w:val="22"/>
          <w:lang w:val="sr-Cyrl-RS"/>
        </w:rPr>
        <w:t>е</w:t>
      </w:r>
      <w:r w:rsidRPr="006A17DE">
        <w:rPr>
          <w:rFonts w:cs="Arial"/>
          <w:sz w:val="22"/>
          <w:szCs w:val="22"/>
        </w:rPr>
        <w:t xml:space="preserve"> </w:t>
      </w:r>
      <w:r w:rsidR="001E3916" w:rsidRPr="006A17DE">
        <w:rPr>
          <w:rFonts w:cs="Arial"/>
          <w:sz w:val="22"/>
          <w:szCs w:val="22"/>
          <w:lang w:val="sr-Cyrl-RS"/>
        </w:rPr>
        <w:t>услуге</w:t>
      </w:r>
      <w:r w:rsidRPr="006A17DE">
        <w:rPr>
          <w:rFonts w:cs="Arial"/>
          <w:sz w:val="22"/>
          <w:szCs w:val="22"/>
        </w:rPr>
        <w:t xml:space="preserve"> морају бити обављени у току ремонта блока према важећем, или евентуално измењеном термин плану ремоната ЕПС-а, о чему ће </w:t>
      </w:r>
      <w:r w:rsidR="001E3916" w:rsidRPr="006A17DE">
        <w:rPr>
          <w:rFonts w:cs="Arial"/>
          <w:sz w:val="22"/>
          <w:szCs w:val="22"/>
          <w:lang w:val="sr-Cyrl-RS"/>
        </w:rPr>
        <w:t>Изабрани понуђач</w:t>
      </w:r>
      <w:r w:rsidRPr="006A17DE">
        <w:rPr>
          <w:rFonts w:cs="Arial"/>
          <w:sz w:val="22"/>
          <w:szCs w:val="22"/>
        </w:rPr>
        <w:t xml:space="preserve"> бити благовремено обавештен од стране Наручиоца</w:t>
      </w:r>
      <w:r w:rsidR="001E3916" w:rsidRPr="006A17DE">
        <w:rPr>
          <w:rFonts w:cs="Arial"/>
          <w:sz w:val="22"/>
          <w:szCs w:val="22"/>
          <w:lang w:val="sr-Cyrl-RS"/>
        </w:rPr>
        <w:t>.</w:t>
      </w:r>
    </w:p>
    <w:p w:rsidR="00603610" w:rsidRPr="006A17DE" w:rsidRDefault="00603610" w:rsidP="00603610">
      <w:pPr>
        <w:pStyle w:val="BodyText"/>
        <w:numPr>
          <w:ilvl w:val="0"/>
          <w:numId w:val="37"/>
        </w:numPr>
        <w:spacing w:before="0"/>
        <w:ind w:hanging="720"/>
        <w:rPr>
          <w:rFonts w:cs="Arial"/>
          <w:b/>
          <w:sz w:val="22"/>
          <w:szCs w:val="22"/>
        </w:rPr>
      </w:pPr>
      <w:r w:rsidRPr="006A17DE">
        <w:rPr>
          <w:rFonts w:cs="Arial"/>
          <w:sz w:val="22"/>
          <w:szCs w:val="22"/>
        </w:rPr>
        <w:t>Изв</w:t>
      </w:r>
      <w:r w:rsidR="001E3916" w:rsidRPr="006A17DE">
        <w:rPr>
          <w:rFonts w:cs="Arial"/>
          <w:sz w:val="22"/>
          <w:szCs w:val="22"/>
          <w:lang w:val="sr-Cyrl-RS"/>
        </w:rPr>
        <w:t>ршене услуге</w:t>
      </w:r>
      <w:r w:rsidRPr="006A17DE">
        <w:rPr>
          <w:rFonts w:cs="Arial"/>
          <w:sz w:val="22"/>
          <w:szCs w:val="22"/>
        </w:rPr>
        <w:t xml:space="preserve"> морају бити у потпуној сагласности са техничким упутством произвођача генератора</w:t>
      </w:r>
      <w:r w:rsidR="001E3916" w:rsidRPr="006A17DE">
        <w:rPr>
          <w:rFonts w:cs="Arial"/>
          <w:sz w:val="22"/>
          <w:szCs w:val="22"/>
          <w:lang w:val="sr-Cyrl-RS"/>
        </w:rPr>
        <w:t>.</w:t>
      </w:r>
    </w:p>
    <w:p w:rsidR="00603610" w:rsidRPr="006A17DE" w:rsidRDefault="00603610" w:rsidP="00603610">
      <w:pPr>
        <w:numPr>
          <w:ilvl w:val="0"/>
          <w:numId w:val="37"/>
        </w:numPr>
        <w:spacing w:before="0"/>
        <w:ind w:hanging="720"/>
        <w:rPr>
          <w:rFonts w:cs="Arial"/>
        </w:rPr>
      </w:pPr>
      <w:r w:rsidRPr="006A17DE">
        <w:rPr>
          <w:rFonts w:cs="Arial"/>
          <w:lang w:val="sr-Cyrl-CS"/>
        </w:rPr>
        <w:t xml:space="preserve">Након </w:t>
      </w:r>
      <w:r w:rsidR="001E3916" w:rsidRPr="006A17DE">
        <w:rPr>
          <w:rFonts w:cs="Arial"/>
          <w:lang w:val="sr-Cyrl-CS"/>
        </w:rPr>
        <w:t>извршених услуга</w:t>
      </w:r>
      <w:r w:rsidRPr="006A17DE">
        <w:rPr>
          <w:rFonts w:cs="Arial"/>
          <w:lang w:val="sr-Cyrl-CS"/>
        </w:rPr>
        <w:t xml:space="preserve"> вредности параметара воде за хлађење намотаја статора морају бити у дозвољеним опсезима према препорукама/упутству произвођача</w:t>
      </w:r>
      <w:r w:rsidR="001E3916" w:rsidRPr="006A17DE">
        <w:rPr>
          <w:rFonts w:cs="Arial"/>
          <w:lang w:val="sr-Cyrl-CS"/>
        </w:rPr>
        <w:t>.</w:t>
      </w:r>
    </w:p>
    <w:p w:rsidR="00603610" w:rsidRPr="006A17DE" w:rsidRDefault="00603610" w:rsidP="00603610">
      <w:pPr>
        <w:numPr>
          <w:ilvl w:val="0"/>
          <w:numId w:val="37"/>
        </w:numPr>
        <w:spacing w:before="0"/>
        <w:ind w:hanging="720"/>
        <w:rPr>
          <w:rFonts w:cs="Arial"/>
        </w:rPr>
      </w:pPr>
      <w:r w:rsidRPr="006A17DE">
        <w:rPr>
          <w:rFonts w:cs="Arial"/>
        </w:rPr>
        <w:t xml:space="preserve">Сва документација, </w:t>
      </w:r>
      <w:r w:rsidRPr="006A17DE">
        <w:rPr>
          <w:rFonts w:cs="Arial"/>
          <w:lang w:val="sr-Cyrl-CS"/>
        </w:rPr>
        <w:t>протоколи и извештаји морају бити</w:t>
      </w:r>
      <w:r w:rsidRPr="006A17DE">
        <w:rPr>
          <w:rFonts w:cs="Arial"/>
        </w:rPr>
        <w:t xml:space="preserve"> на српском </w:t>
      </w:r>
      <w:r w:rsidRPr="006A17DE">
        <w:rPr>
          <w:rFonts w:cs="Arial"/>
          <w:lang w:val="sr-Cyrl-CS"/>
        </w:rPr>
        <w:t>и енглеском језику.</w:t>
      </w:r>
    </w:p>
    <w:p w:rsidR="00603610" w:rsidRPr="006A17DE" w:rsidRDefault="00603610" w:rsidP="00603610">
      <w:pPr>
        <w:rPr>
          <w:rFonts w:cs="Arial"/>
          <w:lang w:val="sr-Cyrl-RS"/>
        </w:rPr>
      </w:pPr>
      <w:r w:rsidRPr="006A17DE">
        <w:rPr>
          <w:rFonts w:cs="Arial"/>
          <w:b/>
          <w:lang w:val="sr-Cyrl-CS"/>
        </w:rPr>
        <w:t>Структура цене</w:t>
      </w:r>
    </w:p>
    <w:p w:rsidR="00603610" w:rsidRPr="006A17DE" w:rsidRDefault="00603610" w:rsidP="00603610">
      <w:pPr>
        <w:rPr>
          <w:rFonts w:cs="Arial"/>
          <w:lang w:val="sr-Cyrl-CS"/>
        </w:rPr>
      </w:pPr>
      <w:r w:rsidRPr="006A17DE">
        <w:rPr>
          <w:rFonts w:cs="Arial"/>
          <w:lang w:val="sr-Cyrl-CS"/>
        </w:rPr>
        <w:t>Цену формирати према следећој табели:</w:t>
      </w:r>
      <w:bookmarkStart w:id="21" w:name="_Toc316204321"/>
      <w:bookmarkStart w:id="22" w:name="_Toc316205181"/>
      <w:bookmarkStart w:id="23" w:name="_Toc316278598"/>
      <w:bookmarkStart w:id="24" w:name="_Toc317408321"/>
      <w:bookmarkStart w:id="25" w:name="_Toc316204330"/>
      <w:bookmarkStart w:id="26" w:name="_Toc316204332"/>
      <w:bookmarkStart w:id="27" w:name="_Toc316205191"/>
      <w:bookmarkStart w:id="28" w:name="_Toc316278608"/>
      <w:bookmarkStart w:id="29" w:name="_Toc317408331"/>
      <w:bookmarkEnd w:id="21"/>
      <w:bookmarkEnd w:id="22"/>
      <w:bookmarkEnd w:id="23"/>
      <w:bookmarkEnd w:id="24"/>
      <w:bookmarkEnd w:id="25"/>
      <w:bookmarkEnd w:id="26"/>
      <w:bookmarkEnd w:id="27"/>
      <w:bookmarkEnd w:id="28"/>
      <w:bookmarkEnd w:id="29"/>
    </w:p>
    <w:tbl>
      <w:tblPr>
        <w:tblW w:w="9371" w:type="dxa"/>
        <w:tblInd w:w="93" w:type="dxa"/>
        <w:tblLook w:val="04A0" w:firstRow="1" w:lastRow="0" w:firstColumn="1" w:lastColumn="0" w:noHBand="0" w:noVBand="1"/>
      </w:tblPr>
      <w:tblGrid>
        <w:gridCol w:w="949"/>
        <w:gridCol w:w="6721"/>
        <w:gridCol w:w="1701"/>
      </w:tblGrid>
      <w:tr w:rsidR="00842E82" w:rsidRPr="006A17DE" w:rsidTr="00C173E5">
        <w:trPr>
          <w:trHeight w:val="645"/>
        </w:trPr>
        <w:tc>
          <w:tcPr>
            <w:tcW w:w="949" w:type="dxa"/>
            <w:tcBorders>
              <w:top w:val="single" w:sz="8" w:space="0" w:color="auto"/>
              <w:left w:val="single" w:sz="8" w:space="0" w:color="auto"/>
              <w:bottom w:val="single" w:sz="8" w:space="0" w:color="auto"/>
              <w:right w:val="single" w:sz="8" w:space="0" w:color="auto"/>
            </w:tcBorders>
            <w:shd w:val="clear" w:color="auto" w:fill="FABF8F" w:themeFill="accent6" w:themeFillTint="99"/>
            <w:vAlign w:val="center"/>
            <w:hideMark/>
          </w:tcPr>
          <w:p w:rsidR="00842E82" w:rsidRPr="006A17DE" w:rsidRDefault="00842E82" w:rsidP="00842E82">
            <w:pPr>
              <w:spacing w:before="0"/>
              <w:jc w:val="center"/>
              <w:rPr>
                <w:rFonts w:cs="Arial"/>
                <w:b/>
              </w:rPr>
            </w:pPr>
            <w:bookmarkStart w:id="30" w:name="_Toc316204362"/>
            <w:bookmarkStart w:id="31" w:name="_Toc316205223"/>
            <w:bookmarkStart w:id="32" w:name="_Toc316278640"/>
            <w:bookmarkStart w:id="33" w:name="_Toc317408364"/>
            <w:bookmarkEnd w:id="30"/>
            <w:bookmarkEnd w:id="31"/>
            <w:bookmarkEnd w:id="32"/>
            <w:bookmarkEnd w:id="33"/>
            <w:r w:rsidRPr="006A17DE">
              <w:rPr>
                <w:rFonts w:cs="Arial"/>
                <w:b/>
              </w:rPr>
              <w:t>Редни број</w:t>
            </w:r>
          </w:p>
        </w:tc>
        <w:tc>
          <w:tcPr>
            <w:tcW w:w="6721"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rsidR="00842E82" w:rsidRPr="006A17DE" w:rsidRDefault="00842E82" w:rsidP="00842E82">
            <w:pPr>
              <w:spacing w:before="0"/>
              <w:jc w:val="center"/>
              <w:rPr>
                <w:rFonts w:cs="Arial"/>
                <w:b/>
              </w:rPr>
            </w:pPr>
            <w:r w:rsidRPr="006A17DE">
              <w:rPr>
                <w:rFonts w:cs="Arial"/>
                <w:b/>
              </w:rPr>
              <w:t>Активност</w:t>
            </w:r>
          </w:p>
        </w:tc>
        <w:tc>
          <w:tcPr>
            <w:tcW w:w="1701" w:type="dxa"/>
            <w:tcBorders>
              <w:top w:val="single" w:sz="8" w:space="0" w:color="auto"/>
              <w:left w:val="nil"/>
              <w:bottom w:val="single" w:sz="8" w:space="0" w:color="auto"/>
              <w:right w:val="single" w:sz="8" w:space="0" w:color="auto"/>
            </w:tcBorders>
            <w:shd w:val="clear" w:color="auto" w:fill="FABF8F" w:themeFill="accent6" w:themeFillTint="99"/>
            <w:noWrap/>
            <w:vAlign w:val="center"/>
            <w:hideMark/>
          </w:tcPr>
          <w:p w:rsidR="00842E82" w:rsidRPr="006A17DE" w:rsidRDefault="00842E82" w:rsidP="00842E82">
            <w:pPr>
              <w:spacing w:before="0"/>
              <w:jc w:val="center"/>
              <w:rPr>
                <w:rFonts w:cs="Arial"/>
                <w:b/>
              </w:rPr>
            </w:pPr>
            <w:r w:rsidRPr="006A17DE">
              <w:rPr>
                <w:rFonts w:cs="Arial"/>
                <w:b/>
              </w:rPr>
              <w:t>Опис</w:t>
            </w:r>
          </w:p>
        </w:tc>
      </w:tr>
      <w:tr w:rsidR="00842E82" w:rsidRPr="006A17DE" w:rsidTr="00C173E5">
        <w:trPr>
          <w:trHeight w:val="171"/>
        </w:trPr>
        <w:tc>
          <w:tcPr>
            <w:tcW w:w="949" w:type="dxa"/>
            <w:tcBorders>
              <w:top w:val="single" w:sz="4" w:space="0" w:color="auto"/>
              <w:left w:val="single" w:sz="8"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b/>
                <w:lang w:val="sr-Cyrl-RS"/>
              </w:rPr>
            </w:pPr>
            <w:r w:rsidRPr="006A17DE">
              <w:rPr>
                <w:rFonts w:cs="Arial"/>
                <w:b/>
              </w:rPr>
              <w:t>1</w:t>
            </w:r>
            <w:r w:rsidRPr="006A17DE">
              <w:rPr>
                <w:rFonts w:cs="Arial"/>
                <w:b/>
                <w:lang w:val="sr-Cyrl-RS"/>
              </w:rPr>
              <w:t>.</w:t>
            </w:r>
          </w:p>
        </w:tc>
        <w:tc>
          <w:tcPr>
            <w:tcW w:w="6721" w:type="dxa"/>
            <w:tcBorders>
              <w:top w:val="single" w:sz="4" w:space="0" w:color="auto"/>
              <w:left w:val="nil"/>
              <w:bottom w:val="single" w:sz="4" w:space="0" w:color="auto"/>
              <w:right w:val="nil"/>
            </w:tcBorders>
            <w:noWrap/>
            <w:vAlign w:val="center"/>
            <w:hideMark/>
          </w:tcPr>
          <w:p w:rsidR="00842E82" w:rsidRPr="006A17DE" w:rsidRDefault="00842E82" w:rsidP="00842E82">
            <w:pPr>
              <w:spacing w:before="0"/>
              <w:jc w:val="left"/>
              <w:rPr>
                <w:rFonts w:cs="Arial"/>
              </w:rPr>
            </w:pPr>
            <w:r w:rsidRPr="006A17DE">
              <w:rPr>
                <w:rFonts w:cs="Arial"/>
              </w:rPr>
              <w:t>Дијагностика система воде за хлађење намотаја статора</w:t>
            </w:r>
            <w:r w:rsidRPr="006A17DE">
              <w:rPr>
                <w:rFonts w:cs="Arial"/>
                <w:lang w:val="sr-Cyrl-CS"/>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rPr>
            </w:pPr>
            <w:r w:rsidRPr="006A17DE">
              <w:rPr>
                <w:rFonts w:cs="Arial"/>
              </w:rPr>
              <w:t>Комплет</w:t>
            </w:r>
          </w:p>
        </w:tc>
      </w:tr>
      <w:tr w:rsidR="00842E82" w:rsidRPr="006A17DE" w:rsidTr="00C173E5">
        <w:trPr>
          <w:trHeight w:val="181"/>
        </w:trPr>
        <w:tc>
          <w:tcPr>
            <w:tcW w:w="949" w:type="dxa"/>
            <w:tcBorders>
              <w:top w:val="nil"/>
              <w:left w:val="single" w:sz="8" w:space="0" w:color="auto"/>
              <w:bottom w:val="single" w:sz="4" w:space="0" w:color="auto"/>
              <w:right w:val="single" w:sz="4" w:space="0" w:color="auto"/>
            </w:tcBorders>
            <w:noWrap/>
            <w:vAlign w:val="center"/>
          </w:tcPr>
          <w:p w:rsidR="00842E82" w:rsidRPr="006A17DE" w:rsidRDefault="00842E82" w:rsidP="00842E82">
            <w:pPr>
              <w:spacing w:before="0"/>
              <w:jc w:val="center"/>
              <w:rPr>
                <w:rFonts w:cs="Arial"/>
                <w:b/>
                <w:lang w:val="sr-Cyrl-CS"/>
              </w:rPr>
            </w:pPr>
            <w:r w:rsidRPr="006A17DE">
              <w:rPr>
                <w:rFonts w:cs="Arial"/>
                <w:b/>
                <w:lang w:val="sr-Cyrl-CS"/>
              </w:rPr>
              <w:t>2.</w:t>
            </w:r>
          </w:p>
        </w:tc>
        <w:tc>
          <w:tcPr>
            <w:tcW w:w="6721" w:type="dxa"/>
            <w:tcBorders>
              <w:top w:val="nil"/>
              <w:left w:val="nil"/>
              <w:bottom w:val="single" w:sz="4" w:space="0" w:color="auto"/>
              <w:right w:val="nil"/>
            </w:tcBorders>
            <w:noWrap/>
            <w:vAlign w:val="center"/>
          </w:tcPr>
          <w:p w:rsidR="00842E82" w:rsidRPr="006A17DE" w:rsidRDefault="00842E82" w:rsidP="00842E82">
            <w:pPr>
              <w:spacing w:before="0"/>
              <w:jc w:val="left"/>
              <w:rPr>
                <w:rFonts w:cs="Arial"/>
                <w:lang w:val="sr-Cyrl-CS"/>
              </w:rPr>
            </w:pPr>
            <w:r w:rsidRPr="006A17DE">
              <w:rPr>
                <w:rFonts w:cs="Arial"/>
              </w:rPr>
              <w:t>Хемијско чишћење система воде за хлађење намотаја статора Cuproplex offline методом</w:t>
            </w:r>
          </w:p>
        </w:tc>
        <w:tc>
          <w:tcPr>
            <w:tcW w:w="1701" w:type="dxa"/>
            <w:tcBorders>
              <w:top w:val="nil"/>
              <w:left w:val="single" w:sz="4" w:space="0" w:color="auto"/>
              <w:bottom w:val="single" w:sz="4" w:space="0" w:color="auto"/>
              <w:right w:val="single" w:sz="4" w:space="0" w:color="auto"/>
            </w:tcBorders>
            <w:noWrap/>
            <w:vAlign w:val="center"/>
          </w:tcPr>
          <w:p w:rsidR="00842E82" w:rsidRPr="006A17DE" w:rsidRDefault="00842E82" w:rsidP="00842E82">
            <w:pPr>
              <w:spacing w:before="0"/>
              <w:jc w:val="center"/>
              <w:rPr>
                <w:rFonts w:cs="Arial"/>
                <w:lang w:val="sr-Cyrl-CS"/>
              </w:rPr>
            </w:pPr>
            <w:r w:rsidRPr="006A17DE">
              <w:rPr>
                <w:rFonts w:cs="Arial"/>
                <w:lang w:val="sr-Cyrl-CS"/>
              </w:rPr>
              <w:t>Комплет</w:t>
            </w:r>
          </w:p>
        </w:tc>
      </w:tr>
      <w:tr w:rsidR="00842E82" w:rsidRPr="006A17DE" w:rsidTr="00C173E5">
        <w:trPr>
          <w:trHeight w:val="181"/>
        </w:trPr>
        <w:tc>
          <w:tcPr>
            <w:tcW w:w="949" w:type="dxa"/>
            <w:tcBorders>
              <w:top w:val="nil"/>
              <w:left w:val="single" w:sz="8"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b/>
                <w:lang w:val="sr-Cyrl-RS"/>
              </w:rPr>
            </w:pPr>
            <w:r w:rsidRPr="006A17DE">
              <w:rPr>
                <w:rFonts w:cs="Arial"/>
                <w:b/>
                <w:lang w:val="sr-Cyrl-RS"/>
              </w:rPr>
              <w:t>3.</w:t>
            </w:r>
          </w:p>
        </w:tc>
        <w:tc>
          <w:tcPr>
            <w:tcW w:w="6721" w:type="dxa"/>
            <w:tcBorders>
              <w:top w:val="nil"/>
              <w:left w:val="nil"/>
              <w:bottom w:val="single" w:sz="4" w:space="0" w:color="auto"/>
              <w:right w:val="nil"/>
            </w:tcBorders>
            <w:noWrap/>
            <w:vAlign w:val="center"/>
            <w:hideMark/>
          </w:tcPr>
          <w:p w:rsidR="00842E82" w:rsidRPr="006A17DE" w:rsidRDefault="00842E82" w:rsidP="00842E82">
            <w:pPr>
              <w:spacing w:before="0"/>
              <w:jc w:val="left"/>
              <w:rPr>
                <w:rFonts w:cs="Arial"/>
              </w:rPr>
            </w:pPr>
            <w:r w:rsidRPr="006A17DE">
              <w:rPr>
                <w:rFonts w:cs="Arial"/>
                <w:lang w:val="sr-Cyrl-CS"/>
              </w:rPr>
              <w:t>Неопходан материјал и опрема</w:t>
            </w:r>
          </w:p>
        </w:tc>
        <w:tc>
          <w:tcPr>
            <w:tcW w:w="1701" w:type="dxa"/>
            <w:tcBorders>
              <w:top w:val="nil"/>
              <w:left w:val="single" w:sz="4"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lang w:val="sr-Cyrl-CS"/>
              </w:rPr>
            </w:pPr>
            <w:r w:rsidRPr="006A17DE">
              <w:rPr>
                <w:rFonts w:cs="Arial"/>
              </w:rPr>
              <w:t>Комплет</w:t>
            </w:r>
          </w:p>
        </w:tc>
      </w:tr>
      <w:tr w:rsidR="00842E82" w:rsidRPr="006A17DE" w:rsidTr="00C173E5">
        <w:trPr>
          <w:trHeight w:val="402"/>
        </w:trPr>
        <w:tc>
          <w:tcPr>
            <w:tcW w:w="949" w:type="dxa"/>
            <w:tcBorders>
              <w:top w:val="nil"/>
              <w:left w:val="single" w:sz="8"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b/>
              </w:rPr>
            </w:pPr>
            <w:r w:rsidRPr="006A17DE">
              <w:rPr>
                <w:rFonts w:cs="Arial"/>
                <w:b/>
                <w:lang w:val="sr-Cyrl-CS"/>
              </w:rPr>
              <w:t>4</w:t>
            </w:r>
            <w:r w:rsidRPr="006A17DE">
              <w:rPr>
                <w:rFonts w:cs="Arial"/>
                <w:b/>
              </w:rPr>
              <w:t>.</w:t>
            </w:r>
          </w:p>
        </w:tc>
        <w:tc>
          <w:tcPr>
            <w:tcW w:w="6721" w:type="dxa"/>
            <w:tcBorders>
              <w:top w:val="nil"/>
              <w:left w:val="nil"/>
              <w:bottom w:val="single" w:sz="4" w:space="0" w:color="auto"/>
              <w:right w:val="nil"/>
            </w:tcBorders>
            <w:noWrap/>
            <w:vAlign w:val="center"/>
            <w:hideMark/>
          </w:tcPr>
          <w:p w:rsidR="00842E82" w:rsidRPr="006A17DE" w:rsidRDefault="00842E82" w:rsidP="00842E82">
            <w:pPr>
              <w:spacing w:before="0"/>
              <w:jc w:val="left"/>
              <w:rPr>
                <w:rFonts w:cs="Arial"/>
              </w:rPr>
            </w:pPr>
            <w:r w:rsidRPr="006A17DE">
              <w:rPr>
                <w:rFonts w:cs="Arial"/>
                <w:lang w:val="sr-Cyrl-CS"/>
              </w:rPr>
              <w:t>Пратећи протоколи/ извештаји и документација о почетним, фазним и завршним испитивањима  и извршеним радовима</w:t>
            </w:r>
          </w:p>
        </w:tc>
        <w:tc>
          <w:tcPr>
            <w:tcW w:w="1701" w:type="dxa"/>
            <w:tcBorders>
              <w:top w:val="nil"/>
              <w:left w:val="single" w:sz="4" w:space="0" w:color="auto"/>
              <w:bottom w:val="single" w:sz="4" w:space="0" w:color="auto"/>
              <w:right w:val="single" w:sz="4" w:space="0" w:color="auto"/>
            </w:tcBorders>
            <w:noWrap/>
            <w:vAlign w:val="center"/>
            <w:hideMark/>
          </w:tcPr>
          <w:p w:rsidR="00842E82" w:rsidRPr="006A17DE" w:rsidRDefault="00842E82" w:rsidP="00842E82">
            <w:pPr>
              <w:spacing w:before="0"/>
              <w:jc w:val="center"/>
              <w:rPr>
                <w:rFonts w:cs="Arial"/>
                <w:lang w:val="sr-Cyrl-CS"/>
              </w:rPr>
            </w:pPr>
            <w:r w:rsidRPr="006A17DE">
              <w:rPr>
                <w:rFonts w:cs="Arial"/>
              </w:rPr>
              <w:t>Комплет</w:t>
            </w:r>
          </w:p>
        </w:tc>
      </w:tr>
    </w:tbl>
    <w:p w:rsidR="00AA5B39" w:rsidRPr="006A17DE" w:rsidRDefault="00AA5B39" w:rsidP="00DA7220">
      <w:pPr>
        <w:spacing w:before="0"/>
        <w:rPr>
          <w:rFonts w:cs="Arial"/>
          <w:lang w:val="sr-Cyrl-RS" w:eastAsia="ar-SA"/>
        </w:rPr>
      </w:pPr>
    </w:p>
    <w:p w:rsidR="004B3A23" w:rsidRPr="006A17DE" w:rsidRDefault="00C173E5" w:rsidP="004B3A23">
      <w:pPr>
        <w:pStyle w:val="Heading1"/>
        <w:ind w:left="0" w:firstLine="0"/>
        <w:jc w:val="both"/>
        <w:rPr>
          <w:rFonts w:cs="Arial"/>
        </w:rPr>
      </w:pPr>
      <w:r w:rsidRPr="006A17DE">
        <w:rPr>
          <w:rFonts w:cs="Arial"/>
          <w:lang w:val="sr-Cyrl-RS"/>
        </w:rPr>
        <w:t xml:space="preserve">3.2 </w:t>
      </w:r>
      <w:r w:rsidR="004B3A23" w:rsidRPr="006A17DE">
        <w:rPr>
          <w:rFonts w:cs="Arial"/>
        </w:rPr>
        <w:t>Рок извршења услуга</w:t>
      </w:r>
    </w:p>
    <w:p w:rsidR="004B3A23" w:rsidRPr="006A17DE" w:rsidRDefault="006D0490" w:rsidP="004B3A23">
      <w:pPr>
        <w:spacing w:before="0"/>
        <w:rPr>
          <w:rFonts w:cs="Arial"/>
          <w:lang w:val="sr-Cyrl-CS"/>
        </w:rPr>
      </w:pPr>
      <w:r w:rsidRPr="006A17DE">
        <w:rPr>
          <w:rFonts w:cs="Arial"/>
          <w:lang w:val="sr-Cyrl-RS"/>
        </w:rPr>
        <w:t>Период извршења услуга је</w:t>
      </w:r>
      <w:r w:rsidR="001E3916" w:rsidRPr="006A17DE">
        <w:rPr>
          <w:rFonts w:cs="Arial"/>
          <w:lang w:val="sr-Cyrl-CS"/>
        </w:rPr>
        <w:t xml:space="preserve"> 12 месеци од дана закључења уговора.</w:t>
      </w:r>
      <w:r w:rsidRPr="006A17DE">
        <w:rPr>
          <w:rFonts w:cs="Arial"/>
          <w:lang w:val="sr-Cyrl-CS"/>
        </w:rPr>
        <w:t xml:space="preserve"> Очекивани т</w:t>
      </w:r>
      <w:r w:rsidR="001E3916" w:rsidRPr="006A17DE">
        <w:rPr>
          <w:rFonts w:cs="Arial"/>
          <w:lang w:val="sr-Cyrl-CS"/>
        </w:rPr>
        <w:t xml:space="preserve">ермин извршења услуга: </w:t>
      </w:r>
      <w:r w:rsidR="008974D1" w:rsidRPr="006A17DE">
        <w:rPr>
          <w:rFonts w:cs="Arial"/>
          <w:lang w:val="sr-Cyrl-CS"/>
        </w:rPr>
        <w:t>ремонт блока А5 2020. год., према важећем Плану ЕПС-а, подложног изменама/корекцијама, или раније - током застоја блока</w:t>
      </w:r>
      <w:r w:rsidR="008974D1" w:rsidRPr="006A17DE">
        <w:rPr>
          <w:rFonts w:cs="Arial"/>
          <w:lang w:val="sr-Latn-RS"/>
        </w:rPr>
        <w:t>,</w:t>
      </w:r>
      <w:r w:rsidR="008974D1" w:rsidRPr="006A17DE">
        <w:rPr>
          <w:rFonts w:cs="Arial"/>
          <w:lang w:val="sr-Cyrl-CS"/>
        </w:rPr>
        <w:t xml:space="preserve"> узрокованог е</w:t>
      </w:r>
      <w:r w:rsidR="008974D1" w:rsidRPr="006A17DE">
        <w:rPr>
          <w:rFonts w:cs="Arial"/>
        </w:rPr>
        <w:t>вентуалним погоршањем вредности</w:t>
      </w:r>
      <w:r w:rsidR="008974D1" w:rsidRPr="006A17DE">
        <w:rPr>
          <w:rFonts w:cs="Arial"/>
          <w:lang w:val="sr-Cyrl-CS"/>
        </w:rPr>
        <w:t xml:space="preserve"> параметара воде за хлађење намотаја статора, о чему ће Из</w:t>
      </w:r>
      <w:r w:rsidR="008974D1" w:rsidRPr="006A17DE">
        <w:rPr>
          <w:rFonts w:cs="Arial"/>
          <w:lang w:val="sr-Cyrl-RS"/>
        </w:rPr>
        <w:t>абрани понуђач</w:t>
      </w:r>
      <w:r w:rsidR="008974D1" w:rsidRPr="006A17DE">
        <w:rPr>
          <w:rFonts w:cs="Arial"/>
          <w:lang w:val="sr-Cyrl-CS"/>
        </w:rPr>
        <w:t xml:space="preserve"> бити благовремено обавештен од стране Наручиоца</w:t>
      </w:r>
      <w:r w:rsidR="001E3916" w:rsidRPr="006A17DE">
        <w:rPr>
          <w:rFonts w:cs="Arial"/>
          <w:lang w:val="sr-Cyrl-CS"/>
        </w:rPr>
        <w:t>.</w:t>
      </w:r>
    </w:p>
    <w:p w:rsidR="004B3A23" w:rsidRPr="006A17DE" w:rsidRDefault="004B3A23" w:rsidP="004B3A23">
      <w:pPr>
        <w:pStyle w:val="Heading1"/>
        <w:rPr>
          <w:rFonts w:cs="Arial"/>
        </w:rPr>
      </w:pPr>
      <w:r w:rsidRPr="006A17DE">
        <w:rPr>
          <w:rFonts w:cs="Arial"/>
        </w:rPr>
        <w:t>3.</w:t>
      </w:r>
      <w:r w:rsidRPr="006A17DE">
        <w:rPr>
          <w:rFonts w:cs="Arial"/>
          <w:lang w:val="sr-Cyrl-RS"/>
        </w:rPr>
        <w:t>3</w:t>
      </w:r>
      <w:r w:rsidRPr="006A17DE">
        <w:rPr>
          <w:rFonts w:cs="Arial"/>
        </w:rPr>
        <w:t>.</w:t>
      </w:r>
      <w:r w:rsidRPr="006A17DE">
        <w:rPr>
          <w:rFonts w:cs="Arial"/>
          <w:lang w:val="sr-Cyrl-RS"/>
        </w:rPr>
        <w:t xml:space="preserve"> </w:t>
      </w:r>
      <w:r w:rsidRPr="006A17DE">
        <w:rPr>
          <w:rFonts w:cs="Arial"/>
        </w:rPr>
        <w:t>Место извршења услуга</w:t>
      </w:r>
    </w:p>
    <w:p w:rsidR="004B3A23" w:rsidRPr="006A17DE" w:rsidRDefault="004B3A23" w:rsidP="008974D1">
      <w:pPr>
        <w:autoSpaceDE w:val="0"/>
        <w:autoSpaceDN w:val="0"/>
        <w:adjustRightInd w:val="0"/>
        <w:spacing w:before="0"/>
        <w:rPr>
          <w:rFonts w:eastAsia="TimesNewRomanPSMT" w:cs="Arial"/>
          <w:bCs/>
          <w:color w:val="000000"/>
          <w:lang w:val="sr-Latn-RS"/>
        </w:rPr>
      </w:pPr>
      <w:r w:rsidRPr="006A17DE">
        <w:rPr>
          <w:rFonts w:eastAsia="TimesNewRomanPSMT" w:cs="Arial"/>
          <w:bCs/>
          <w:color w:val="000000"/>
          <w:lang w:val="sr-Cyrl-RS"/>
        </w:rPr>
        <w:t xml:space="preserve">Понуда се даје на паритету ф-ко Наручилац, а  </w:t>
      </w:r>
      <w:r w:rsidRPr="006A17DE">
        <w:rPr>
          <w:rFonts w:eastAsia="TimesNewRomanPSMT" w:cs="Arial"/>
          <w:bCs/>
          <w:lang w:val="sr-Cyrl-RS"/>
        </w:rPr>
        <w:t xml:space="preserve">место </w:t>
      </w:r>
      <w:r w:rsidRPr="006A17DE">
        <w:rPr>
          <w:rFonts w:eastAsia="TimesNewRomanPSMT" w:cs="Arial"/>
          <w:bCs/>
        </w:rPr>
        <w:t>извршења</w:t>
      </w:r>
      <w:r w:rsidRPr="006A17DE">
        <w:rPr>
          <w:rFonts w:eastAsia="TimesNewRomanPSMT" w:cs="Arial"/>
          <w:bCs/>
          <w:lang w:val="sr-Cyrl-RS"/>
        </w:rPr>
        <w:t xml:space="preserve"> </w:t>
      </w:r>
      <w:r w:rsidR="00016E4C" w:rsidRPr="006A17DE">
        <w:rPr>
          <w:rFonts w:eastAsia="TimesNewRomanPSMT" w:cs="Arial"/>
          <w:bCs/>
          <w:lang w:val="sr-Cyrl-RS"/>
        </w:rPr>
        <w:t>је</w:t>
      </w:r>
      <w:r w:rsidRPr="006A17DE">
        <w:rPr>
          <w:rFonts w:eastAsia="TimesNewRomanPSMT" w:cs="Arial"/>
          <w:bCs/>
          <w:lang w:val="sr-Cyrl-RS"/>
        </w:rPr>
        <w:t xml:space="preserve"> локациј</w:t>
      </w:r>
      <w:r w:rsidR="00225DAD" w:rsidRPr="006A17DE">
        <w:rPr>
          <w:rFonts w:eastAsia="TimesNewRomanPSMT" w:cs="Arial"/>
          <w:bCs/>
          <w:lang w:val="sr-Cyrl-RS"/>
        </w:rPr>
        <w:t>а Огранка ТЕНТ, ТЕНТ А, Богољуба Урошевића Црног 44, Обреновац.</w:t>
      </w:r>
    </w:p>
    <w:p w:rsidR="004B3A23" w:rsidRPr="006A17DE" w:rsidRDefault="004B3A23" w:rsidP="004B3A23">
      <w:pPr>
        <w:pStyle w:val="Heading1"/>
        <w:rPr>
          <w:rFonts w:cs="Arial"/>
        </w:rPr>
      </w:pPr>
      <w:r w:rsidRPr="006A17DE">
        <w:rPr>
          <w:rFonts w:cs="Arial"/>
          <w:lang w:val="en-US"/>
        </w:rPr>
        <w:t>3.</w:t>
      </w:r>
      <w:r w:rsidRPr="006A17DE">
        <w:rPr>
          <w:rFonts w:cs="Arial"/>
          <w:lang w:val="sr-Cyrl-RS"/>
        </w:rPr>
        <w:t>4</w:t>
      </w:r>
      <w:r w:rsidRPr="006A17DE">
        <w:rPr>
          <w:rFonts w:cs="Arial"/>
          <w:lang w:val="en-US"/>
        </w:rPr>
        <w:t xml:space="preserve">. </w:t>
      </w:r>
      <w:r w:rsidRPr="006A17DE">
        <w:rPr>
          <w:rFonts w:cs="Arial"/>
        </w:rPr>
        <w:t>Квалитативни и квантитативни пријем</w:t>
      </w:r>
    </w:p>
    <w:p w:rsidR="004B3A23" w:rsidRPr="006A17DE" w:rsidRDefault="004B3A23" w:rsidP="004B3A23">
      <w:pPr>
        <w:spacing w:before="0"/>
        <w:rPr>
          <w:rFonts w:cs="Arial"/>
          <w:b/>
          <w:color w:val="FF0000"/>
          <w:lang w:val="sr-Cyrl-RS"/>
        </w:rPr>
      </w:pPr>
      <w:r w:rsidRPr="006A17DE">
        <w:rPr>
          <w:rFonts w:cs="Arial"/>
          <w:lang w:val="sr-Cyrl-RS"/>
        </w:rPr>
        <w:t>П</w:t>
      </w:r>
      <w:r w:rsidRPr="006A17DE">
        <w:rPr>
          <w:rFonts w:cs="Arial"/>
        </w:rPr>
        <w:t xml:space="preserve">о </w:t>
      </w:r>
      <w:r w:rsidRPr="006A17DE">
        <w:rPr>
          <w:rFonts w:cs="Arial"/>
          <w:lang w:val="sr-Cyrl-RS"/>
        </w:rPr>
        <w:t>извршеној услузи</w:t>
      </w:r>
      <w:r w:rsidRPr="006A17DE">
        <w:rPr>
          <w:rFonts w:cs="Arial"/>
        </w:rPr>
        <w:t xml:space="preserve">, </w:t>
      </w:r>
      <w:r w:rsidR="00153DA7" w:rsidRPr="006A17DE">
        <w:rPr>
          <w:rFonts w:cs="Arial"/>
          <w:lang w:val="sr-Cyrl-RS"/>
        </w:rPr>
        <w:t>Изабрани понуђач</w:t>
      </w:r>
      <w:r w:rsidRPr="006A17DE">
        <w:rPr>
          <w:rFonts w:cs="Arial"/>
        </w:rPr>
        <w:t xml:space="preserve"> доставља </w:t>
      </w:r>
      <w:r w:rsidRPr="006A17DE">
        <w:rPr>
          <w:rFonts w:cs="Arial"/>
          <w:lang w:val="sr-Cyrl-RS"/>
        </w:rPr>
        <w:t>Записник о извршеним услугама</w:t>
      </w:r>
      <w:r w:rsidRPr="006A17DE">
        <w:rPr>
          <w:rFonts w:cs="Arial"/>
        </w:rPr>
        <w:t xml:space="preserve">. </w:t>
      </w:r>
      <w:r w:rsidRPr="006A17DE">
        <w:rPr>
          <w:rFonts w:cs="Arial"/>
          <w:lang w:val="sr-Cyrl-RS"/>
        </w:rPr>
        <w:t>Записник о извршеним услугама</w:t>
      </w:r>
      <w:r w:rsidRPr="006A17DE">
        <w:rPr>
          <w:rFonts w:cs="Arial"/>
        </w:rPr>
        <w:t xml:space="preserve"> се доставља лицу задуженом за праћење уговора који доставља шефу Службе, главном инжењеру сектора и одговорном лицу огранка ТЕНТ на оверу. Након овере, узима један примерак, а остале враћа </w:t>
      </w:r>
      <w:r w:rsidR="00153DA7" w:rsidRPr="006A17DE">
        <w:rPr>
          <w:rFonts w:cs="Arial"/>
          <w:lang w:val="sr-Cyrl-RS"/>
        </w:rPr>
        <w:t>Изабраном понуђачу</w:t>
      </w:r>
      <w:r w:rsidRPr="006A17DE">
        <w:rPr>
          <w:rFonts w:cs="Arial"/>
        </w:rPr>
        <w:t xml:space="preserve">. </w:t>
      </w:r>
    </w:p>
    <w:p w:rsidR="004B3A23" w:rsidRPr="006A17DE" w:rsidRDefault="004B3A23" w:rsidP="004B3A23">
      <w:pPr>
        <w:spacing w:before="0"/>
        <w:rPr>
          <w:rFonts w:cs="Arial"/>
          <w:color w:val="00B0F0"/>
          <w:lang w:val="sr-Cyrl-RS" w:eastAsia="zh-CN"/>
        </w:rPr>
      </w:pPr>
    </w:p>
    <w:p w:rsidR="004B3A23" w:rsidRPr="006A17DE" w:rsidRDefault="00C173E5" w:rsidP="004B3A23">
      <w:pPr>
        <w:spacing w:before="0"/>
        <w:rPr>
          <w:rFonts w:eastAsia="TimesNewRomanPSMT" w:cs="Arial"/>
          <w:bCs/>
          <w:color w:val="000000"/>
          <w:lang w:val="sr-Cyrl-RS"/>
        </w:rPr>
      </w:pPr>
      <w:r w:rsidRPr="006A17DE">
        <w:rPr>
          <w:rFonts w:cs="Arial"/>
          <w:b/>
          <w:lang w:val="sr-Cyrl-RS" w:eastAsia="zh-CN"/>
        </w:rPr>
        <w:t>3.5</w:t>
      </w:r>
      <w:r w:rsidR="004B3A23" w:rsidRPr="006A17DE">
        <w:rPr>
          <w:rFonts w:cs="Arial"/>
          <w:color w:val="00B0F0"/>
          <w:lang w:val="sr-Cyrl-RS" w:eastAsia="zh-CN"/>
        </w:rPr>
        <w:t>..</w:t>
      </w:r>
      <w:r w:rsidR="004B3A23" w:rsidRPr="006A17DE">
        <w:rPr>
          <w:rFonts w:eastAsia="TimesNewRomanPSMT" w:cs="Arial"/>
          <w:b/>
          <w:bCs/>
          <w:color w:val="000000"/>
        </w:rPr>
        <w:t>Гарантни период</w:t>
      </w:r>
      <w:r w:rsidR="004B3A23" w:rsidRPr="006A17DE">
        <w:rPr>
          <w:rFonts w:eastAsia="TimesNewRomanPSMT" w:cs="Arial"/>
          <w:bCs/>
          <w:color w:val="000000"/>
        </w:rPr>
        <w:t xml:space="preserve"> </w:t>
      </w:r>
    </w:p>
    <w:p w:rsidR="004B3A23" w:rsidRPr="006A17DE" w:rsidRDefault="004B3A23" w:rsidP="004B3A23">
      <w:pPr>
        <w:spacing w:before="0"/>
        <w:rPr>
          <w:rFonts w:cs="Arial"/>
          <w:color w:val="00B0F0"/>
          <w:lang w:val="sr-Cyrl-RS" w:eastAsia="zh-CN"/>
        </w:rPr>
      </w:pPr>
      <w:r w:rsidRPr="006A17DE">
        <w:rPr>
          <w:rFonts w:eastAsia="TimesNewRomanPSMT" w:cs="Arial"/>
          <w:bCs/>
          <w:color w:val="000000"/>
        </w:rPr>
        <w:t>за извр</w:t>
      </w:r>
      <w:r w:rsidRPr="006A17DE">
        <w:rPr>
          <w:rFonts w:eastAsia="TimesNewRomanPSMT" w:cs="Arial"/>
          <w:bCs/>
          <w:color w:val="000000"/>
          <w:lang w:val="sr-Cyrl-RS"/>
        </w:rPr>
        <w:t>ш</w:t>
      </w:r>
      <w:r w:rsidRPr="006A17DE">
        <w:rPr>
          <w:rFonts w:eastAsia="TimesNewRomanPSMT" w:cs="Arial"/>
          <w:bCs/>
          <w:color w:val="000000"/>
        </w:rPr>
        <w:t>ене услуге не мо</w:t>
      </w:r>
      <w:r w:rsidRPr="006A17DE">
        <w:rPr>
          <w:rFonts w:eastAsia="TimesNewRomanPSMT" w:cs="Arial"/>
          <w:bCs/>
          <w:color w:val="000000"/>
          <w:lang w:val="sr-Cyrl-RS"/>
        </w:rPr>
        <w:t>ж</w:t>
      </w:r>
      <w:r w:rsidRPr="006A17DE">
        <w:rPr>
          <w:rFonts w:eastAsia="TimesNewRomanPSMT" w:cs="Arial"/>
          <w:bCs/>
          <w:color w:val="000000"/>
        </w:rPr>
        <w:t>е бити кра</w:t>
      </w:r>
      <w:r w:rsidRPr="006A17DE">
        <w:rPr>
          <w:rFonts w:eastAsia="TimesNewRomanPSMT" w:cs="Arial"/>
          <w:bCs/>
          <w:color w:val="000000"/>
          <w:lang w:val="sr-Cyrl-RS"/>
        </w:rPr>
        <w:t>ћ</w:t>
      </w:r>
      <w:r w:rsidRPr="006A17DE">
        <w:rPr>
          <w:rFonts w:eastAsia="TimesNewRomanPSMT" w:cs="Arial"/>
          <w:bCs/>
          <w:color w:val="000000"/>
        </w:rPr>
        <w:t>и од 12 месеци од дана извр</w:t>
      </w:r>
      <w:r w:rsidRPr="006A17DE">
        <w:rPr>
          <w:rFonts w:eastAsia="TimesNewRomanPSMT" w:cs="Arial"/>
          <w:bCs/>
          <w:color w:val="000000"/>
          <w:lang w:val="sr-Cyrl-RS"/>
        </w:rPr>
        <w:t>ш</w:t>
      </w:r>
      <w:r w:rsidRPr="006A17DE">
        <w:rPr>
          <w:rFonts w:eastAsia="TimesNewRomanPSMT" w:cs="Arial"/>
          <w:bCs/>
          <w:color w:val="000000"/>
        </w:rPr>
        <w:t>е</w:t>
      </w:r>
      <w:r w:rsidRPr="006A17DE">
        <w:rPr>
          <w:rFonts w:eastAsia="TimesNewRomanPSMT" w:cs="Arial"/>
          <w:bCs/>
          <w:color w:val="000000"/>
          <w:lang w:val="sr-Cyrl-RS"/>
        </w:rPr>
        <w:t>њ</w:t>
      </w:r>
      <w:r w:rsidRPr="006A17DE">
        <w:rPr>
          <w:rFonts w:eastAsia="TimesNewRomanPSMT" w:cs="Arial"/>
          <w:bCs/>
          <w:color w:val="000000"/>
        </w:rPr>
        <w:t>а услуга</w:t>
      </w:r>
      <w:r w:rsidRPr="006A17DE">
        <w:rPr>
          <w:rFonts w:eastAsia="TimesNewRomanPSMT" w:cs="Arial"/>
          <w:bCs/>
          <w:color w:val="000000"/>
          <w:lang w:val="sr-Cyrl-RS"/>
        </w:rPr>
        <w:t>.</w:t>
      </w:r>
    </w:p>
    <w:p w:rsidR="00827A40" w:rsidRPr="006A17DE" w:rsidRDefault="00827A40" w:rsidP="00AF5739">
      <w:pPr>
        <w:tabs>
          <w:tab w:val="left" w:pos="2400"/>
        </w:tabs>
        <w:spacing w:before="0"/>
        <w:rPr>
          <w:rFonts w:cs="Arial"/>
          <w:lang w:val="sr-Cyrl-RS" w:eastAsia="zh-CN"/>
        </w:rPr>
      </w:pPr>
    </w:p>
    <w:p w:rsidR="001F21EF" w:rsidRPr="006A17DE" w:rsidRDefault="001F21EF" w:rsidP="00AF5739">
      <w:pPr>
        <w:tabs>
          <w:tab w:val="left" w:pos="2400"/>
        </w:tabs>
        <w:spacing w:before="0"/>
        <w:rPr>
          <w:rFonts w:cs="Arial"/>
          <w:lang w:val="sr-Cyrl-RS" w:eastAsia="zh-CN"/>
        </w:rPr>
      </w:pPr>
    </w:p>
    <w:p w:rsidR="001F21EF" w:rsidRPr="006A17DE" w:rsidRDefault="001F21EF" w:rsidP="00AF5739">
      <w:pPr>
        <w:tabs>
          <w:tab w:val="left" w:pos="2400"/>
        </w:tabs>
        <w:spacing w:before="0"/>
        <w:rPr>
          <w:rFonts w:cs="Arial"/>
          <w:lang w:val="sr-Cyrl-RS" w:eastAsia="zh-CN"/>
        </w:rPr>
      </w:pPr>
    </w:p>
    <w:p w:rsidR="00225DAD" w:rsidRPr="006A17DE" w:rsidRDefault="00225DAD" w:rsidP="00AF5739">
      <w:pPr>
        <w:tabs>
          <w:tab w:val="left" w:pos="2400"/>
        </w:tabs>
        <w:spacing w:before="0"/>
        <w:rPr>
          <w:rFonts w:cs="Arial"/>
          <w:lang w:val="sr-Cyrl-RS" w:eastAsia="zh-CN"/>
        </w:rPr>
      </w:pPr>
    </w:p>
    <w:p w:rsidR="00225DAD" w:rsidRPr="006A17DE" w:rsidRDefault="00225DAD" w:rsidP="00AF5739">
      <w:pPr>
        <w:tabs>
          <w:tab w:val="left" w:pos="2400"/>
        </w:tabs>
        <w:spacing w:before="0"/>
        <w:rPr>
          <w:rFonts w:cs="Arial"/>
          <w:lang w:val="sr-Cyrl-RS" w:eastAsia="zh-CN"/>
        </w:rPr>
      </w:pPr>
    </w:p>
    <w:p w:rsidR="00C173E5" w:rsidRPr="006A17DE" w:rsidRDefault="00C173E5" w:rsidP="00AF5739">
      <w:pPr>
        <w:tabs>
          <w:tab w:val="left" w:pos="2400"/>
        </w:tabs>
        <w:spacing w:before="0"/>
        <w:rPr>
          <w:rFonts w:cs="Arial"/>
          <w:lang w:val="sr-Cyrl-RS" w:eastAsia="zh-CN"/>
        </w:rPr>
      </w:pPr>
    </w:p>
    <w:p w:rsidR="006D0490" w:rsidRPr="006A17DE" w:rsidRDefault="006D0490" w:rsidP="00AF5739">
      <w:pPr>
        <w:tabs>
          <w:tab w:val="left" w:pos="2400"/>
        </w:tabs>
        <w:spacing w:before="0"/>
        <w:rPr>
          <w:rFonts w:cs="Arial"/>
          <w:lang w:val="sr-Cyrl-RS" w:eastAsia="zh-CN"/>
        </w:rPr>
      </w:pPr>
    </w:p>
    <w:p w:rsidR="006D0490" w:rsidRPr="006A17DE" w:rsidRDefault="006D0490" w:rsidP="00AF5739">
      <w:pPr>
        <w:tabs>
          <w:tab w:val="left" w:pos="2400"/>
        </w:tabs>
        <w:spacing w:before="0"/>
        <w:rPr>
          <w:rFonts w:cs="Arial"/>
          <w:lang w:val="sr-Cyrl-RS" w:eastAsia="zh-CN"/>
        </w:rPr>
      </w:pPr>
    </w:p>
    <w:p w:rsidR="006D0490" w:rsidRPr="006A17DE" w:rsidRDefault="006D0490" w:rsidP="00AF5739">
      <w:pPr>
        <w:tabs>
          <w:tab w:val="left" w:pos="2400"/>
        </w:tabs>
        <w:spacing w:before="0"/>
        <w:rPr>
          <w:rFonts w:cs="Arial"/>
          <w:lang w:val="sr-Cyrl-RS" w:eastAsia="zh-CN"/>
        </w:rPr>
      </w:pPr>
    </w:p>
    <w:p w:rsidR="00FE5EB8" w:rsidRPr="006A17DE" w:rsidRDefault="00FE5EB8" w:rsidP="00AF5739">
      <w:pPr>
        <w:tabs>
          <w:tab w:val="left" w:pos="2400"/>
        </w:tabs>
        <w:spacing w:before="0"/>
        <w:rPr>
          <w:rFonts w:cs="Arial"/>
          <w:lang w:val="sr-Cyrl-RS" w:eastAsia="zh-CN"/>
        </w:rPr>
      </w:pPr>
    </w:p>
    <w:p w:rsidR="004B6465" w:rsidRPr="006A17DE" w:rsidRDefault="007451B4" w:rsidP="004B6465">
      <w:pPr>
        <w:pStyle w:val="Heading1"/>
        <w:ind w:left="720" w:firstLine="0"/>
        <w:jc w:val="both"/>
        <w:rPr>
          <w:rFonts w:cs="Arial"/>
        </w:rPr>
      </w:pPr>
      <w:bookmarkStart w:id="34" w:name="_Toc442559884"/>
      <w:bookmarkEnd w:id="19"/>
      <w:bookmarkEnd w:id="20"/>
      <w:r w:rsidRPr="006A17DE">
        <w:rPr>
          <w:rFonts w:cs="Arial"/>
          <w:lang w:val="sr-Cyrl-RS"/>
        </w:rPr>
        <w:lastRenderedPageBreak/>
        <w:t>4.</w:t>
      </w:r>
      <w:r w:rsidRPr="006A17DE">
        <w:rPr>
          <w:rFonts w:cs="Arial"/>
          <w:b w:val="0"/>
          <w:lang w:val="sr-Cyrl-RS"/>
        </w:rPr>
        <w:t xml:space="preserve"> </w:t>
      </w:r>
      <w:bookmarkEnd w:id="34"/>
      <w:r w:rsidR="004B6465" w:rsidRPr="006A17DE">
        <w:rPr>
          <w:rFonts w:cs="Arial"/>
        </w:rPr>
        <w:t>УСЛОВИ ЗА УЧЕШЋЕ У ПОСТУПКУ ЈАВНЕ НАБАВКЕ ИЗ ЧЛ. 75.</w:t>
      </w:r>
      <w:r w:rsidR="004469E5" w:rsidRPr="006A17DE">
        <w:rPr>
          <w:rFonts w:cs="Arial"/>
          <w:lang w:val="en-US"/>
        </w:rPr>
        <w:t xml:space="preserve"> </w:t>
      </w:r>
      <w:r w:rsidR="004469E5" w:rsidRPr="006A17DE">
        <w:rPr>
          <w:rFonts w:cs="Arial"/>
          <w:lang w:val="sr-Cyrl-RS"/>
        </w:rPr>
        <w:t>и 76.</w:t>
      </w:r>
      <w:r w:rsidR="004B6465" w:rsidRPr="006A17DE">
        <w:rPr>
          <w:rFonts w:cs="Arial"/>
          <w:lang w:val="sr-Cyrl-RS"/>
        </w:rPr>
        <w:t xml:space="preserve"> ЗЈН</w:t>
      </w:r>
      <w:r w:rsidR="004B6465" w:rsidRPr="006A17DE">
        <w:rPr>
          <w:rFonts w:cs="Arial"/>
        </w:rPr>
        <w:t xml:space="preserve"> ЗАКОНА О ЈАВНИМ НАБАВКАМА И УПУТСТВО КАКО СЕ ДОКАЗУЈЕ ИСПУЊЕНОСТ ТИХ УСЛОВА</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85"/>
      </w:tblGrid>
      <w:tr w:rsidR="004B6465" w:rsidRPr="006A17DE" w:rsidTr="00D357FC">
        <w:trPr>
          <w:trHeight w:val="524"/>
          <w:jc w:val="center"/>
        </w:trPr>
        <w:tc>
          <w:tcPr>
            <w:tcW w:w="729" w:type="dxa"/>
            <w:shd w:val="clear" w:color="auto" w:fill="FABF8F" w:themeFill="accent6" w:themeFillTint="99"/>
            <w:vAlign w:val="center"/>
          </w:tcPr>
          <w:p w:rsidR="004B6465" w:rsidRPr="006A17DE" w:rsidRDefault="004B6465" w:rsidP="004B6465">
            <w:pPr>
              <w:spacing w:before="0"/>
              <w:jc w:val="center"/>
              <w:rPr>
                <w:rFonts w:cs="Arial"/>
                <w:b/>
              </w:rPr>
            </w:pPr>
            <w:r w:rsidRPr="006A17DE">
              <w:rPr>
                <w:rFonts w:cs="Arial"/>
                <w:b/>
              </w:rPr>
              <w:t>Ред. бр.</w:t>
            </w:r>
          </w:p>
        </w:tc>
        <w:tc>
          <w:tcPr>
            <w:tcW w:w="8385" w:type="dxa"/>
            <w:shd w:val="clear" w:color="auto" w:fill="FABF8F" w:themeFill="accent6" w:themeFillTint="99"/>
            <w:vAlign w:val="center"/>
          </w:tcPr>
          <w:p w:rsidR="004B6465" w:rsidRPr="006A17DE" w:rsidRDefault="004B6465" w:rsidP="004B6465">
            <w:pPr>
              <w:spacing w:before="0"/>
              <w:ind w:right="-180"/>
              <w:jc w:val="center"/>
              <w:rPr>
                <w:rFonts w:cs="Arial"/>
                <w:b/>
              </w:rPr>
            </w:pPr>
            <w:r w:rsidRPr="006A17DE">
              <w:rPr>
                <w:rFonts w:cs="Arial"/>
                <w:b/>
              </w:rPr>
              <w:t xml:space="preserve">4.1  ОБАВЕЗНИ УСЛОВИ </w:t>
            </w:r>
          </w:p>
          <w:p w:rsidR="004B6465" w:rsidRPr="006A17DE" w:rsidRDefault="004B6465" w:rsidP="004B6465">
            <w:pPr>
              <w:spacing w:before="0"/>
              <w:jc w:val="center"/>
              <w:rPr>
                <w:rFonts w:cs="Arial"/>
                <w:b/>
                <w:color w:val="FF0000"/>
              </w:rPr>
            </w:pPr>
            <w:r w:rsidRPr="006A17DE">
              <w:rPr>
                <w:rFonts w:cs="Arial"/>
                <w:b/>
              </w:rPr>
              <w:t>ЗА УЧЕШЋЕ У ПОСТУПКУ ЈАВНЕ НАБАВКЕ ИЗ ЧЛАНА 75. ЗАКОНА</w:t>
            </w:r>
          </w:p>
        </w:tc>
      </w:tr>
      <w:tr w:rsidR="004B6465" w:rsidRPr="006A17DE" w:rsidTr="00D357FC">
        <w:trPr>
          <w:jc w:val="center"/>
        </w:trPr>
        <w:tc>
          <w:tcPr>
            <w:tcW w:w="729" w:type="dxa"/>
            <w:vAlign w:val="center"/>
          </w:tcPr>
          <w:p w:rsidR="004B6465" w:rsidRPr="006A17DE" w:rsidRDefault="004B6465" w:rsidP="004B6465">
            <w:pPr>
              <w:jc w:val="center"/>
              <w:rPr>
                <w:rFonts w:cs="Arial"/>
                <w:b/>
              </w:rPr>
            </w:pPr>
            <w:r w:rsidRPr="006A17DE">
              <w:rPr>
                <w:rFonts w:cs="Arial"/>
                <w:b/>
              </w:rPr>
              <w:t>1.</w:t>
            </w:r>
          </w:p>
        </w:tc>
        <w:tc>
          <w:tcPr>
            <w:tcW w:w="8385" w:type="dxa"/>
            <w:vAlign w:val="center"/>
          </w:tcPr>
          <w:p w:rsidR="004B6465" w:rsidRPr="006A17DE" w:rsidRDefault="004B6465" w:rsidP="00277AE0">
            <w:pPr>
              <w:autoSpaceDE w:val="0"/>
              <w:autoSpaceDN w:val="0"/>
              <w:adjustRightInd w:val="0"/>
              <w:spacing w:before="0"/>
              <w:rPr>
                <w:rFonts w:cs="Arial"/>
                <w:b/>
                <w:u w:val="single"/>
              </w:rPr>
            </w:pPr>
            <w:r w:rsidRPr="006A17DE">
              <w:rPr>
                <w:rFonts w:cs="Arial"/>
                <w:b/>
                <w:u w:val="single"/>
              </w:rPr>
              <w:t>Услов:</w:t>
            </w:r>
          </w:p>
          <w:p w:rsidR="004B6465" w:rsidRPr="006A17DE" w:rsidRDefault="004B6465" w:rsidP="004B6465">
            <w:pPr>
              <w:autoSpaceDE w:val="0"/>
              <w:autoSpaceDN w:val="0"/>
              <w:adjustRightInd w:val="0"/>
              <w:rPr>
                <w:rFonts w:cs="Arial"/>
              </w:rPr>
            </w:pPr>
            <w:r w:rsidRPr="006A17DE">
              <w:rPr>
                <w:rFonts w:cs="Arial"/>
                <w:lang w:val="pl-PL"/>
              </w:rPr>
              <w:t>Да је понуђач регистрован код надлежног органа, односно уписан у одговарајући регистар</w:t>
            </w:r>
          </w:p>
          <w:p w:rsidR="004B6465" w:rsidRPr="006A17DE" w:rsidRDefault="004B6465" w:rsidP="004B6465">
            <w:pPr>
              <w:autoSpaceDE w:val="0"/>
              <w:autoSpaceDN w:val="0"/>
              <w:adjustRightInd w:val="0"/>
              <w:rPr>
                <w:rFonts w:cs="Arial"/>
                <w:b/>
                <w:u w:val="single"/>
              </w:rPr>
            </w:pPr>
            <w:r w:rsidRPr="006A17DE">
              <w:rPr>
                <w:rFonts w:cs="Arial"/>
                <w:b/>
                <w:u w:val="single"/>
              </w:rPr>
              <w:t xml:space="preserve">Доказ: </w:t>
            </w:r>
          </w:p>
          <w:p w:rsidR="004B6465" w:rsidRPr="006A17DE" w:rsidRDefault="004B6465" w:rsidP="004B6465">
            <w:pPr>
              <w:tabs>
                <w:tab w:val="left" w:pos="680"/>
              </w:tabs>
              <w:snapToGrid w:val="0"/>
              <w:rPr>
                <w:rFonts w:eastAsia="Calibri" w:cs="Arial"/>
              </w:rPr>
            </w:pPr>
            <w:r w:rsidRPr="006A17DE">
              <w:rPr>
                <w:rFonts w:eastAsia="Calibri" w:cs="Arial"/>
                <w:lang w:val="ru-RU"/>
              </w:rPr>
              <w:t xml:space="preserve">- </w:t>
            </w:r>
            <w:r w:rsidRPr="006A17DE">
              <w:rPr>
                <w:rFonts w:eastAsia="Calibri" w:cs="Arial"/>
                <w:b/>
              </w:rPr>
              <w:t>за правно лице:</w:t>
            </w:r>
            <w:r w:rsidRPr="006A17D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4B6465" w:rsidRPr="006A17DE" w:rsidRDefault="004B6465" w:rsidP="004B6465">
            <w:pPr>
              <w:tabs>
                <w:tab w:val="left" w:pos="680"/>
              </w:tabs>
              <w:snapToGrid w:val="0"/>
              <w:rPr>
                <w:rFonts w:eastAsia="Calibri" w:cs="Arial"/>
              </w:rPr>
            </w:pPr>
            <w:r w:rsidRPr="006A17DE">
              <w:rPr>
                <w:rFonts w:eastAsia="Calibri" w:cs="Arial"/>
              </w:rPr>
              <w:t xml:space="preserve">- </w:t>
            </w:r>
            <w:r w:rsidRPr="006A17DE">
              <w:rPr>
                <w:rFonts w:eastAsia="Calibri" w:cs="Arial"/>
                <w:b/>
              </w:rPr>
              <w:t xml:space="preserve">за предузетнике: </w:t>
            </w:r>
            <w:r w:rsidRPr="006A17DE">
              <w:rPr>
                <w:rFonts w:eastAsia="Calibri" w:cs="Arial"/>
              </w:rPr>
              <w:t>И</w:t>
            </w:r>
            <w:r w:rsidRPr="006A17DE">
              <w:rPr>
                <w:rFonts w:eastAsia="Calibri" w:cs="Arial"/>
                <w:lang w:val="ru-RU"/>
              </w:rPr>
              <w:t xml:space="preserve">звод из регистра Агенције за привредне регистре, односно извод из одговарајућег регистра </w:t>
            </w:r>
          </w:p>
          <w:p w:rsidR="004B6465" w:rsidRPr="006A17DE" w:rsidRDefault="004B6465" w:rsidP="004B6465">
            <w:pPr>
              <w:autoSpaceDE w:val="0"/>
              <w:autoSpaceDN w:val="0"/>
              <w:adjustRightInd w:val="0"/>
              <w:rPr>
                <w:rFonts w:eastAsia="Calibri" w:cs="Arial"/>
              </w:rPr>
            </w:pPr>
            <w:r w:rsidRPr="006A17DE">
              <w:rPr>
                <w:rFonts w:eastAsia="Calibri" w:cs="Arial"/>
              </w:rPr>
              <w:t xml:space="preserve">Напомена: </w:t>
            </w:r>
          </w:p>
          <w:p w:rsidR="004B6465" w:rsidRPr="006A17DE" w:rsidRDefault="004B6465" w:rsidP="008D373B">
            <w:pPr>
              <w:numPr>
                <w:ilvl w:val="0"/>
                <w:numId w:val="8"/>
              </w:numPr>
              <w:tabs>
                <w:tab w:val="left" w:pos="680"/>
              </w:tabs>
              <w:snapToGrid w:val="0"/>
              <w:spacing w:before="0"/>
              <w:ind w:left="714" w:hanging="357"/>
              <w:contextualSpacing/>
              <w:rPr>
                <w:rFonts w:eastAsia="Calibri" w:cs="Arial"/>
              </w:rPr>
            </w:pPr>
            <w:r w:rsidRPr="006A17DE">
              <w:rPr>
                <w:rFonts w:eastAsia="Calibri" w:cs="Arial"/>
              </w:rPr>
              <w:t xml:space="preserve">У случају да понуду подноси група понуђача, овај доказ доставити за сваког </w:t>
            </w:r>
            <w:r w:rsidRPr="006A17DE">
              <w:rPr>
                <w:rFonts w:eastAsia="Calibri" w:cs="Arial"/>
                <w:lang w:val="sr-Cyrl-CS"/>
              </w:rPr>
              <w:t>члана групе понуђача</w:t>
            </w:r>
          </w:p>
          <w:p w:rsidR="004B6465" w:rsidRPr="006A17DE" w:rsidRDefault="004B6465" w:rsidP="008D373B">
            <w:pPr>
              <w:numPr>
                <w:ilvl w:val="0"/>
                <w:numId w:val="7"/>
              </w:numPr>
              <w:tabs>
                <w:tab w:val="left" w:pos="680"/>
              </w:tabs>
              <w:snapToGrid w:val="0"/>
              <w:spacing w:before="0"/>
              <w:ind w:left="714" w:hanging="357"/>
              <w:contextualSpacing/>
              <w:jc w:val="left"/>
              <w:rPr>
                <w:rFonts w:cs="Arial"/>
              </w:rPr>
            </w:pPr>
            <w:r w:rsidRPr="006A17DE">
              <w:rPr>
                <w:rFonts w:eastAsia="Calibri" w:cs="Arial"/>
              </w:rPr>
              <w:t>У случају да понуђач подноси понуду са подизвођачем, овај доказ доставити и за сваког подизвођача</w:t>
            </w:r>
          </w:p>
        </w:tc>
      </w:tr>
      <w:tr w:rsidR="004B6465" w:rsidRPr="006A17DE" w:rsidTr="00D357FC">
        <w:trPr>
          <w:trHeight w:val="3706"/>
          <w:jc w:val="center"/>
        </w:trPr>
        <w:tc>
          <w:tcPr>
            <w:tcW w:w="729" w:type="dxa"/>
            <w:vAlign w:val="center"/>
          </w:tcPr>
          <w:p w:rsidR="004B6465" w:rsidRPr="006A17DE" w:rsidRDefault="004B6465" w:rsidP="004B6465">
            <w:pPr>
              <w:jc w:val="center"/>
              <w:rPr>
                <w:rFonts w:cs="Arial"/>
                <w:b/>
              </w:rPr>
            </w:pPr>
            <w:r w:rsidRPr="006A17DE">
              <w:rPr>
                <w:rFonts w:cs="Arial"/>
                <w:b/>
              </w:rPr>
              <w:t>2.</w:t>
            </w:r>
          </w:p>
        </w:tc>
        <w:tc>
          <w:tcPr>
            <w:tcW w:w="8385" w:type="dxa"/>
            <w:vAlign w:val="center"/>
          </w:tcPr>
          <w:p w:rsidR="004B6465" w:rsidRPr="006A17DE" w:rsidRDefault="004B6465" w:rsidP="00277AE0">
            <w:pPr>
              <w:autoSpaceDE w:val="0"/>
              <w:autoSpaceDN w:val="0"/>
              <w:adjustRightInd w:val="0"/>
              <w:spacing w:before="0"/>
              <w:jc w:val="left"/>
              <w:rPr>
                <w:rFonts w:cs="Arial"/>
                <w:lang w:val="sr-Latn-CS" w:eastAsia="sr-Latn-CS"/>
              </w:rPr>
            </w:pPr>
            <w:r w:rsidRPr="006A17DE">
              <w:rPr>
                <w:rFonts w:cs="Arial"/>
                <w:b/>
                <w:u w:val="single"/>
                <w:lang w:val="sr-Latn-CS" w:eastAsia="sr-Latn-CS"/>
              </w:rPr>
              <w:t>Услов:</w:t>
            </w:r>
          </w:p>
          <w:p w:rsidR="004B6465" w:rsidRPr="006A17DE" w:rsidRDefault="004B6465" w:rsidP="004B6465">
            <w:pPr>
              <w:autoSpaceDE w:val="0"/>
              <w:autoSpaceDN w:val="0"/>
              <w:adjustRightInd w:val="0"/>
              <w:jc w:val="left"/>
              <w:rPr>
                <w:rFonts w:cs="Arial"/>
                <w:lang w:val="sr-Latn-CS" w:eastAsia="sr-Latn-CS"/>
              </w:rPr>
            </w:pPr>
            <w:r w:rsidRPr="006A17DE">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B6465" w:rsidRPr="006A17DE" w:rsidRDefault="004B6465" w:rsidP="004B6465">
            <w:pPr>
              <w:autoSpaceDE w:val="0"/>
              <w:autoSpaceDN w:val="0"/>
              <w:adjustRightInd w:val="0"/>
              <w:jc w:val="left"/>
              <w:rPr>
                <w:rFonts w:cs="Arial"/>
                <w:b/>
                <w:u w:val="single"/>
                <w:lang w:val="sr-Latn-CS" w:eastAsia="sr-Latn-CS"/>
              </w:rPr>
            </w:pPr>
            <w:r w:rsidRPr="006A17DE">
              <w:rPr>
                <w:rFonts w:cs="Arial"/>
                <w:b/>
                <w:u w:val="single"/>
                <w:lang w:val="sr-Latn-CS" w:eastAsia="sr-Latn-CS"/>
              </w:rPr>
              <w:t>Доказ:</w:t>
            </w:r>
          </w:p>
          <w:p w:rsidR="004B6465" w:rsidRPr="006A17DE" w:rsidRDefault="004B6465" w:rsidP="004B6465">
            <w:pPr>
              <w:autoSpaceDE w:val="0"/>
              <w:autoSpaceDN w:val="0"/>
              <w:adjustRightInd w:val="0"/>
              <w:jc w:val="left"/>
              <w:rPr>
                <w:rFonts w:cs="Arial"/>
                <w:b/>
                <w:u w:val="single"/>
                <w:lang w:val="sr-Latn-CS" w:eastAsia="sr-Latn-CS"/>
              </w:rPr>
            </w:pPr>
            <w:r w:rsidRPr="006A17DE">
              <w:rPr>
                <w:rFonts w:eastAsia="Calibri" w:cs="Arial"/>
                <w:lang w:val="ru-RU" w:eastAsia="sr-Latn-CS"/>
              </w:rPr>
              <w:t xml:space="preserve">- </w:t>
            </w:r>
            <w:r w:rsidRPr="006A17DE">
              <w:rPr>
                <w:rFonts w:eastAsia="Calibri" w:cs="Arial"/>
                <w:b/>
                <w:lang w:val="sr-Latn-CS" w:eastAsia="sr-Latn-CS"/>
              </w:rPr>
              <w:t>за правно лице:</w:t>
            </w:r>
          </w:p>
          <w:p w:rsidR="004B6465" w:rsidRPr="006A17DE" w:rsidRDefault="004B6465" w:rsidP="004B6465">
            <w:pPr>
              <w:jc w:val="left"/>
              <w:rPr>
                <w:rFonts w:cs="Arial"/>
                <w:lang w:val="sr-Latn-CS" w:eastAsia="sr-Latn-CS"/>
              </w:rPr>
            </w:pPr>
            <w:r w:rsidRPr="006A17DE">
              <w:rPr>
                <w:rFonts w:cs="Arial"/>
                <w:lang w:val="sr-Latn-CS" w:eastAsia="sr-Latn-CS"/>
              </w:rPr>
              <w:t>1) ЗА ЗАКОНСКОГ ЗАСТУПНИКА</w:t>
            </w:r>
            <w:r w:rsidRPr="006A17DE">
              <w:rPr>
                <w:rFonts w:cs="Arial"/>
                <w:b/>
                <w:lang w:val="sr-Latn-CS" w:eastAsia="sr-Latn-CS"/>
              </w:rPr>
              <w:t xml:space="preserve"> – уверење из казнене евиденције надлежне полицијске управе Министарства унутрашњих послова</w:t>
            </w:r>
            <w:r w:rsidRPr="006A17DE">
              <w:rPr>
                <w:rFonts w:cs="Arial"/>
                <w:lang w:val="sr-Latn-CS" w:eastAsia="sr-Latn-CS"/>
              </w:rPr>
              <w:t xml:space="preserve"> – захтев за издавање овог уверења може се поднети према </w:t>
            </w:r>
            <w:r w:rsidRPr="006A17DE">
              <w:rPr>
                <w:rFonts w:cs="Arial"/>
                <w:b/>
                <w:lang w:val="sr-Latn-CS" w:eastAsia="sr-Latn-CS"/>
              </w:rPr>
              <w:t>месту рођења</w:t>
            </w:r>
            <w:r w:rsidRPr="006A17DE">
              <w:rPr>
                <w:rFonts w:cs="Arial"/>
                <w:lang w:val="sr-Latn-CS" w:eastAsia="sr-Latn-CS"/>
              </w:rPr>
              <w:t xml:space="preserve"> или према </w:t>
            </w:r>
            <w:r w:rsidRPr="006A17DE">
              <w:rPr>
                <w:rFonts w:cs="Arial"/>
                <w:b/>
                <w:lang w:val="sr-Latn-CS" w:eastAsia="sr-Latn-CS"/>
              </w:rPr>
              <w:t>месту пребивалишта</w:t>
            </w:r>
            <w:r w:rsidRPr="006A17DE">
              <w:rPr>
                <w:rFonts w:cs="Arial"/>
                <w:lang w:val="sr-Latn-CS" w:eastAsia="sr-Latn-CS"/>
              </w:rPr>
              <w:t>.</w:t>
            </w:r>
          </w:p>
          <w:p w:rsidR="004B6465" w:rsidRPr="006A17DE" w:rsidRDefault="004B6465" w:rsidP="004B6465">
            <w:pPr>
              <w:jc w:val="left"/>
              <w:rPr>
                <w:rFonts w:cs="Arial"/>
                <w:lang w:val="sr-Latn-CS" w:eastAsia="sr-Latn-CS"/>
              </w:rPr>
            </w:pPr>
            <w:r w:rsidRPr="006A17DE">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6A17DE">
                <w:rPr>
                  <w:rStyle w:val="Hyperlink"/>
                  <w:rFonts w:cs="Arial"/>
                  <w:lang w:val="sr-Latn-CS" w:eastAsia="sr-Latn-CS"/>
                </w:rPr>
                <w:t>http://www.bg.vi.sud.rs/lt/articles/o-visem-sudu/obavestenje-ke-za-pravna-lica.html</w:t>
              </w:r>
            </w:hyperlink>
          </w:p>
          <w:p w:rsidR="004B6465" w:rsidRPr="006A17DE" w:rsidRDefault="004B6465" w:rsidP="004B6465">
            <w:pPr>
              <w:jc w:val="left"/>
              <w:rPr>
                <w:rFonts w:cs="Arial"/>
                <w:lang w:val="sr-Latn-CS" w:eastAsia="sr-Latn-CS"/>
              </w:rPr>
            </w:pPr>
            <w:r w:rsidRPr="006A17DE">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A17DE">
              <w:rPr>
                <w:rFonts w:cs="Arial"/>
                <w:b/>
                <w:lang w:val="sr-Latn-CS" w:eastAsia="sr-Latn-CS"/>
              </w:rPr>
              <w:t xml:space="preserve">Уверење Основног суда  </w:t>
            </w:r>
            <w:r w:rsidRPr="006A17DE">
              <w:rPr>
                <w:rFonts w:cs="Arial"/>
                <w:lang w:val="sr-Latn-CS" w:eastAsia="sr-Latn-CS"/>
              </w:rPr>
              <w:t>(</w:t>
            </w:r>
            <w:r w:rsidRPr="006A17DE">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6A17DE">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B6465" w:rsidRPr="006A17DE" w:rsidRDefault="004B6465" w:rsidP="004B6465">
            <w:pPr>
              <w:jc w:val="left"/>
              <w:rPr>
                <w:rFonts w:cs="Arial"/>
                <w:b/>
                <w:lang w:val="sr-Latn-CS" w:eastAsia="sr-Latn-CS"/>
              </w:rPr>
            </w:pPr>
            <w:r w:rsidRPr="006A17DE">
              <w:rPr>
                <w:rFonts w:cs="Arial"/>
                <w:lang w:val="sr-Latn-CS" w:eastAsia="sr-Latn-CS"/>
              </w:rPr>
              <w:t xml:space="preserve">Посебна напомена: Уколико уверење </w:t>
            </w:r>
            <w:r w:rsidRPr="006A17DE">
              <w:rPr>
                <w:rFonts w:cs="Arial"/>
                <w:lang w:val="sr-Cyrl-CS" w:eastAsia="sr-Latn-CS"/>
              </w:rPr>
              <w:t>О</w:t>
            </w:r>
            <w:r w:rsidRPr="006A17DE">
              <w:rPr>
                <w:rFonts w:cs="Arial"/>
                <w:lang w:val="sr-Latn-CS" w:eastAsia="sr-Latn-CS"/>
              </w:rPr>
              <w:t xml:space="preserve">сновног суда не обухвата податке из казнене евиденције за кривична дела која су у надлежности редовног </w:t>
            </w:r>
            <w:r w:rsidRPr="006A17DE">
              <w:rPr>
                <w:rFonts w:cs="Arial"/>
                <w:lang w:val="sr-Latn-CS" w:eastAsia="sr-Latn-CS"/>
              </w:rPr>
              <w:lastRenderedPageBreak/>
              <w:t xml:space="preserve">кривичног одељења Вишег суда, потребно је поред уверења Основног суда доставити </w:t>
            </w:r>
            <w:r w:rsidRPr="006A17DE">
              <w:rPr>
                <w:rFonts w:cs="Arial"/>
                <w:u w:val="single"/>
                <w:lang w:val="sr-Latn-CS" w:eastAsia="sr-Latn-CS"/>
              </w:rPr>
              <w:t>и</w:t>
            </w:r>
            <w:r w:rsidRPr="006A17DE">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A17DE">
              <w:rPr>
                <w:rFonts w:cs="Arial"/>
                <w:b/>
                <w:lang w:val="sr-Latn-CS" w:eastAsia="sr-Latn-CS"/>
              </w:rPr>
              <w:t>кривична дела против привреде и кривично дело примања мита.</w:t>
            </w:r>
          </w:p>
          <w:p w:rsidR="004B6465" w:rsidRPr="006A17DE" w:rsidRDefault="004B6465" w:rsidP="004B6465">
            <w:pPr>
              <w:jc w:val="left"/>
              <w:rPr>
                <w:rFonts w:cs="Arial"/>
                <w:lang w:val="sr-Latn-CS" w:eastAsia="sr-Latn-CS"/>
              </w:rPr>
            </w:pPr>
            <w:r w:rsidRPr="006A17DE">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6A17DE">
              <w:rPr>
                <w:rFonts w:cs="Arial"/>
                <w:lang w:val="sr-Latn-CS" w:eastAsia="sr-Latn-CS"/>
              </w:rPr>
              <w:t xml:space="preserve"> – захтев за издавање овог уверења може се поднети према </w:t>
            </w:r>
            <w:r w:rsidRPr="006A17DE">
              <w:rPr>
                <w:rFonts w:cs="Arial"/>
                <w:b/>
                <w:lang w:val="sr-Latn-CS" w:eastAsia="sr-Latn-CS"/>
              </w:rPr>
              <w:t>месту рођења</w:t>
            </w:r>
            <w:r w:rsidRPr="006A17DE">
              <w:rPr>
                <w:rFonts w:cs="Arial"/>
                <w:lang w:val="sr-Latn-CS" w:eastAsia="sr-Latn-CS"/>
              </w:rPr>
              <w:t xml:space="preserve"> или према </w:t>
            </w:r>
            <w:r w:rsidRPr="006A17DE">
              <w:rPr>
                <w:rFonts w:cs="Arial"/>
                <w:b/>
                <w:lang w:val="sr-Latn-CS" w:eastAsia="sr-Latn-CS"/>
              </w:rPr>
              <w:t>месту пребивалишта</w:t>
            </w:r>
            <w:r w:rsidRPr="006A17DE">
              <w:rPr>
                <w:rFonts w:cs="Arial"/>
                <w:lang w:val="sr-Latn-CS" w:eastAsia="sr-Latn-CS"/>
              </w:rPr>
              <w:t>.</w:t>
            </w:r>
          </w:p>
          <w:p w:rsidR="004B6465" w:rsidRPr="006A17DE" w:rsidRDefault="004B6465" w:rsidP="004B6465">
            <w:pPr>
              <w:autoSpaceDE w:val="0"/>
              <w:autoSpaceDN w:val="0"/>
              <w:adjustRightInd w:val="0"/>
              <w:jc w:val="left"/>
              <w:rPr>
                <w:rFonts w:eastAsia="Calibri" w:cs="Arial"/>
                <w:lang w:val="sr-Latn-CS" w:eastAsia="sr-Latn-CS"/>
              </w:rPr>
            </w:pPr>
            <w:r w:rsidRPr="006A17DE">
              <w:rPr>
                <w:rFonts w:eastAsia="Calibri" w:cs="Arial"/>
                <w:lang w:val="sr-Latn-CS" w:eastAsia="sr-Latn-CS"/>
              </w:rPr>
              <w:t xml:space="preserve">Напомена: </w:t>
            </w:r>
          </w:p>
          <w:p w:rsidR="004B6465" w:rsidRPr="006A17DE" w:rsidRDefault="004B6465" w:rsidP="008D373B">
            <w:pPr>
              <w:numPr>
                <w:ilvl w:val="0"/>
                <w:numId w:val="8"/>
              </w:numPr>
              <w:tabs>
                <w:tab w:val="left" w:pos="680"/>
              </w:tabs>
              <w:snapToGrid w:val="0"/>
              <w:spacing w:before="0"/>
              <w:ind w:left="714" w:hanging="357"/>
              <w:contextualSpacing/>
              <w:jc w:val="left"/>
              <w:rPr>
                <w:rFonts w:eastAsia="Calibri" w:cs="Arial"/>
                <w:lang w:val="sr-Latn-CS" w:eastAsia="sr-Latn-CS"/>
              </w:rPr>
            </w:pPr>
            <w:r w:rsidRPr="006A17DE">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rsidR="004B6465" w:rsidRPr="006A17DE" w:rsidRDefault="004B6465" w:rsidP="008D373B">
            <w:pPr>
              <w:numPr>
                <w:ilvl w:val="0"/>
                <w:numId w:val="8"/>
              </w:numPr>
              <w:tabs>
                <w:tab w:val="left" w:pos="680"/>
              </w:tabs>
              <w:snapToGrid w:val="0"/>
              <w:spacing w:before="0"/>
              <w:ind w:left="714" w:hanging="357"/>
              <w:contextualSpacing/>
              <w:jc w:val="left"/>
              <w:rPr>
                <w:rFonts w:eastAsia="Calibri" w:cs="Arial"/>
                <w:lang w:val="sr-Latn-CS" w:eastAsia="sr-Latn-CS"/>
              </w:rPr>
            </w:pPr>
            <w:r w:rsidRPr="006A17DE">
              <w:rPr>
                <w:rFonts w:eastAsia="Calibri" w:cs="Arial"/>
                <w:lang w:val="sr-Latn-CS" w:eastAsia="sr-Latn-CS"/>
              </w:rPr>
              <w:t>У случају да правно лице има више законских заступника, ове доказе доставити за сваког од њих</w:t>
            </w:r>
          </w:p>
          <w:p w:rsidR="004B6465" w:rsidRPr="006A17DE" w:rsidRDefault="004B6465" w:rsidP="008D373B">
            <w:pPr>
              <w:numPr>
                <w:ilvl w:val="0"/>
                <w:numId w:val="8"/>
              </w:numPr>
              <w:tabs>
                <w:tab w:val="left" w:pos="680"/>
              </w:tabs>
              <w:snapToGrid w:val="0"/>
              <w:spacing w:before="0"/>
              <w:ind w:left="714" w:hanging="357"/>
              <w:contextualSpacing/>
              <w:jc w:val="left"/>
              <w:rPr>
                <w:rFonts w:eastAsia="Calibri" w:cs="Arial"/>
                <w:lang w:val="sr-Latn-CS" w:eastAsia="sr-Latn-CS"/>
              </w:rPr>
            </w:pPr>
            <w:r w:rsidRPr="006A17DE">
              <w:rPr>
                <w:rFonts w:eastAsia="Calibri" w:cs="Arial"/>
                <w:lang w:val="sr-Latn-CS" w:eastAsia="sr-Latn-CS"/>
              </w:rPr>
              <w:t xml:space="preserve">У случају да понуду подноси група понуђача, ове доказе доставити за сваког </w:t>
            </w:r>
            <w:r w:rsidRPr="006A17DE">
              <w:rPr>
                <w:rFonts w:eastAsia="Calibri" w:cs="Arial"/>
                <w:lang w:val="sr-Cyrl-CS" w:eastAsia="sr-Latn-CS"/>
              </w:rPr>
              <w:t>члана групе понуђача</w:t>
            </w:r>
          </w:p>
          <w:p w:rsidR="004B6465" w:rsidRPr="006A17DE" w:rsidRDefault="004B6465" w:rsidP="008D373B">
            <w:pPr>
              <w:numPr>
                <w:ilvl w:val="0"/>
                <w:numId w:val="8"/>
              </w:numPr>
              <w:tabs>
                <w:tab w:val="left" w:pos="680"/>
              </w:tabs>
              <w:snapToGrid w:val="0"/>
              <w:spacing w:before="0"/>
              <w:ind w:left="714" w:hanging="357"/>
              <w:contextualSpacing/>
              <w:jc w:val="left"/>
              <w:rPr>
                <w:rFonts w:cs="Arial"/>
                <w:lang w:val="sr-Latn-CS" w:eastAsia="sr-Latn-CS"/>
              </w:rPr>
            </w:pPr>
            <w:r w:rsidRPr="006A17DE">
              <w:rPr>
                <w:rFonts w:eastAsia="Calibri" w:cs="Arial"/>
                <w:lang w:val="sr-Latn-CS" w:eastAsia="sr-Latn-CS"/>
              </w:rPr>
              <w:t xml:space="preserve">У случају да понуђач подноси понуду са подизвођачем, ове доказе доставити и за </w:t>
            </w:r>
            <w:r w:rsidRPr="006A17DE">
              <w:rPr>
                <w:rFonts w:eastAsia="Calibri" w:cs="Arial"/>
                <w:lang w:val="sr-Cyrl-CS" w:eastAsia="sr-Latn-CS"/>
              </w:rPr>
              <w:t xml:space="preserve">сваког </w:t>
            </w:r>
            <w:r w:rsidRPr="006A17DE">
              <w:rPr>
                <w:rFonts w:eastAsia="Calibri" w:cs="Arial"/>
                <w:lang w:val="sr-Latn-CS" w:eastAsia="sr-Latn-CS"/>
              </w:rPr>
              <w:t xml:space="preserve">подизвођача </w:t>
            </w:r>
          </w:p>
          <w:p w:rsidR="004B6465" w:rsidRPr="006A17DE" w:rsidRDefault="004B6465" w:rsidP="004B6465">
            <w:pPr>
              <w:tabs>
                <w:tab w:val="left" w:pos="680"/>
              </w:tabs>
              <w:snapToGrid w:val="0"/>
              <w:spacing w:before="0"/>
              <w:contextualSpacing/>
              <w:jc w:val="left"/>
              <w:rPr>
                <w:rFonts w:eastAsia="Calibri" w:cs="Arial"/>
              </w:rPr>
            </w:pPr>
            <w:r w:rsidRPr="006A17DE">
              <w:rPr>
                <w:rFonts w:eastAsia="Calibri" w:cs="Arial"/>
                <w:b/>
                <w:lang w:val="sr-Latn-CS" w:eastAsia="sr-Latn-CS"/>
              </w:rPr>
              <w:t>Ови докази не могу бити старији од два месеца пре отварања понуда</w:t>
            </w:r>
            <w:r w:rsidRPr="006A17DE">
              <w:rPr>
                <w:rFonts w:eastAsia="Calibri" w:cs="Arial"/>
                <w:lang w:val="sr-Latn-CS" w:eastAsia="sr-Latn-CS"/>
              </w:rPr>
              <w:t>.</w:t>
            </w:r>
          </w:p>
        </w:tc>
      </w:tr>
      <w:tr w:rsidR="004B6465" w:rsidRPr="006A17DE" w:rsidTr="00D357FC">
        <w:trPr>
          <w:trHeight w:val="70"/>
          <w:jc w:val="center"/>
        </w:trPr>
        <w:tc>
          <w:tcPr>
            <w:tcW w:w="729" w:type="dxa"/>
            <w:vAlign w:val="center"/>
          </w:tcPr>
          <w:p w:rsidR="004B6465" w:rsidRPr="006A17DE" w:rsidRDefault="004B6465" w:rsidP="004B6465">
            <w:pPr>
              <w:jc w:val="center"/>
              <w:rPr>
                <w:rFonts w:cs="Arial"/>
                <w:b/>
              </w:rPr>
            </w:pPr>
            <w:r w:rsidRPr="006A17DE">
              <w:rPr>
                <w:rFonts w:cs="Arial"/>
                <w:b/>
              </w:rPr>
              <w:lastRenderedPageBreak/>
              <w:t>3.</w:t>
            </w:r>
          </w:p>
        </w:tc>
        <w:tc>
          <w:tcPr>
            <w:tcW w:w="8385" w:type="dxa"/>
            <w:vAlign w:val="center"/>
          </w:tcPr>
          <w:p w:rsidR="004B6465" w:rsidRPr="006A17DE" w:rsidRDefault="004B6465" w:rsidP="00277AE0">
            <w:pPr>
              <w:snapToGrid w:val="0"/>
              <w:spacing w:before="0"/>
              <w:rPr>
                <w:rFonts w:cs="Arial"/>
                <w:lang w:val="sr-Latn-CS" w:eastAsia="sr-Latn-CS"/>
              </w:rPr>
            </w:pPr>
            <w:r w:rsidRPr="006A17DE">
              <w:rPr>
                <w:rFonts w:cs="Arial"/>
                <w:b/>
                <w:u w:val="single"/>
                <w:lang w:val="sr-Latn-CS" w:eastAsia="sr-Latn-CS"/>
              </w:rPr>
              <w:t>Услов</w:t>
            </w:r>
            <w:r w:rsidRPr="006A17DE">
              <w:rPr>
                <w:rFonts w:cs="Arial"/>
                <w:u w:val="single"/>
                <w:lang w:val="sr-Latn-CS" w:eastAsia="sr-Latn-CS"/>
              </w:rPr>
              <w:t>:</w:t>
            </w:r>
          </w:p>
          <w:p w:rsidR="004B6465" w:rsidRPr="006A17DE" w:rsidRDefault="004B6465" w:rsidP="004B6465">
            <w:pPr>
              <w:snapToGrid w:val="0"/>
              <w:rPr>
                <w:rFonts w:cs="Arial"/>
                <w:lang w:val="sr-Latn-CS" w:eastAsia="sr-Latn-CS"/>
              </w:rPr>
            </w:pPr>
            <w:r w:rsidRPr="006A17DE">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B6465" w:rsidRPr="006A17DE" w:rsidRDefault="004B6465" w:rsidP="004B6465">
            <w:pPr>
              <w:autoSpaceDE w:val="0"/>
              <w:autoSpaceDN w:val="0"/>
              <w:adjustRightInd w:val="0"/>
              <w:rPr>
                <w:rFonts w:cs="Arial"/>
                <w:b/>
                <w:u w:val="single"/>
                <w:lang w:val="sr-Latn-CS" w:eastAsia="sr-Latn-CS"/>
              </w:rPr>
            </w:pPr>
            <w:r w:rsidRPr="006A17DE">
              <w:rPr>
                <w:rFonts w:cs="Arial"/>
                <w:b/>
                <w:u w:val="single"/>
                <w:lang w:val="sr-Latn-CS" w:eastAsia="sr-Latn-CS"/>
              </w:rPr>
              <w:t>Доказ:</w:t>
            </w:r>
          </w:p>
          <w:p w:rsidR="004B6465" w:rsidRPr="006A17DE" w:rsidRDefault="004B6465" w:rsidP="004B6465">
            <w:pPr>
              <w:snapToGrid w:val="0"/>
              <w:rPr>
                <w:rFonts w:eastAsia="Calibri" w:cs="Arial"/>
                <w:lang w:val="ru-RU" w:eastAsia="sr-Latn-CS"/>
              </w:rPr>
            </w:pPr>
            <w:r w:rsidRPr="006A17DE">
              <w:rPr>
                <w:rFonts w:eastAsia="Calibri" w:cs="Arial"/>
                <w:lang w:val="ru-RU" w:eastAsia="sr-Latn-CS"/>
              </w:rPr>
              <w:t xml:space="preserve">- </w:t>
            </w:r>
            <w:r w:rsidRPr="006A17DE">
              <w:rPr>
                <w:rFonts w:eastAsia="Calibri" w:cs="Arial"/>
                <w:b/>
                <w:lang w:val="ru-RU" w:eastAsia="sr-Latn-CS"/>
              </w:rPr>
              <w:t xml:space="preserve">за правно лице, предузетнике и физичка лица: </w:t>
            </w:r>
          </w:p>
          <w:p w:rsidR="004B6465" w:rsidRPr="006A17DE" w:rsidRDefault="004B6465" w:rsidP="004B6465">
            <w:pPr>
              <w:snapToGrid w:val="0"/>
              <w:rPr>
                <w:rFonts w:eastAsia="Calibri" w:cs="Arial"/>
                <w:lang w:val="ru-RU" w:eastAsia="sr-Latn-CS"/>
              </w:rPr>
            </w:pPr>
            <w:r w:rsidRPr="006A17DE">
              <w:rPr>
                <w:rFonts w:eastAsia="Calibri" w:cs="Arial"/>
                <w:b/>
                <w:lang w:val="ru-RU" w:eastAsia="sr-Latn-CS"/>
              </w:rPr>
              <w:t>1.Уверење Пореске управе</w:t>
            </w:r>
            <w:r w:rsidRPr="006A17DE">
              <w:rPr>
                <w:rFonts w:eastAsia="Calibri" w:cs="Arial"/>
                <w:lang w:val="ru-RU" w:eastAsia="sr-Latn-CS"/>
              </w:rPr>
              <w:t xml:space="preserve"> Министарства финансија да је измирио доспеле </w:t>
            </w:r>
            <w:r w:rsidRPr="006A17DE">
              <w:rPr>
                <w:rFonts w:cs="Arial"/>
                <w:lang w:val="ru-RU" w:eastAsia="sr-Latn-CS"/>
              </w:rPr>
              <w:t xml:space="preserve">порезе и доприносе </w:t>
            </w:r>
            <w:r w:rsidRPr="006A17DE">
              <w:rPr>
                <w:rFonts w:eastAsia="Calibri" w:cs="Arial"/>
                <w:b/>
                <w:u w:val="single"/>
                <w:lang w:val="ru-RU" w:eastAsia="sr-Latn-CS"/>
              </w:rPr>
              <w:t>и</w:t>
            </w:r>
          </w:p>
          <w:p w:rsidR="004B6465" w:rsidRPr="006A17DE" w:rsidRDefault="004B6465" w:rsidP="004B6465">
            <w:pPr>
              <w:rPr>
                <w:rFonts w:cs="Arial"/>
                <w:lang w:val="ru-RU" w:eastAsia="sr-Latn-CS"/>
              </w:rPr>
            </w:pPr>
            <w:r w:rsidRPr="006A17DE">
              <w:rPr>
                <w:rFonts w:eastAsia="Calibri" w:cs="Arial"/>
                <w:b/>
                <w:lang w:val="ru-RU" w:eastAsia="sr-Latn-CS"/>
              </w:rPr>
              <w:t>2.Уверење Управе јавних прихода локалне самоуправе (града, односно општине</w:t>
            </w:r>
            <w:r w:rsidRPr="006A17DE">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6A17DE">
              <w:rPr>
                <w:rFonts w:eastAsia="Calibri" w:cs="Arial"/>
                <w:lang w:val="ru-RU" w:eastAsia="sr-Latn-CS"/>
              </w:rPr>
              <w:t xml:space="preserve">да је измирио обавезе по основу изворних локалних јавних прихода </w:t>
            </w:r>
          </w:p>
          <w:p w:rsidR="004B6465" w:rsidRPr="006A17DE" w:rsidRDefault="004B6465" w:rsidP="004B6465">
            <w:pPr>
              <w:ind w:right="122"/>
              <w:rPr>
                <w:rFonts w:cs="Arial"/>
                <w:lang w:val="ru-RU" w:eastAsia="sr-Latn-CS"/>
              </w:rPr>
            </w:pPr>
            <w:r w:rsidRPr="006A17DE">
              <w:rPr>
                <w:rFonts w:cs="Arial"/>
                <w:lang w:val="ru-RU" w:eastAsia="sr-Latn-CS"/>
              </w:rPr>
              <w:t>Напомена:</w:t>
            </w:r>
          </w:p>
          <w:p w:rsidR="004B6465" w:rsidRPr="006A17DE" w:rsidRDefault="004B6465" w:rsidP="008D373B">
            <w:pPr>
              <w:numPr>
                <w:ilvl w:val="0"/>
                <w:numId w:val="9"/>
              </w:numPr>
              <w:autoSpaceDE w:val="0"/>
              <w:autoSpaceDN w:val="0"/>
              <w:adjustRightInd w:val="0"/>
              <w:snapToGrid w:val="0"/>
              <w:spacing w:before="0"/>
              <w:ind w:hanging="357"/>
              <w:contextualSpacing/>
              <w:rPr>
                <w:rFonts w:eastAsia="TimesNewRomanPSMT" w:cs="Arial"/>
                <w:b/>
                <w:u w:val="single"/>
                <w:lang w:val="sr-Latn-CS" w:eastAsia="sr-Latn-CS"/>
              </w:rPr>
            </w:pPr>
            <w:r w:rsidRPr="006A17DE">
              <w:rPr>
                <w:rFonts w:eastAsia="TimesNewRomanPSMT" w:cs="Arial"/>
                <w:lang w:val="sr-Latn-CS" w:eastAsia="sr-Latn-CS"/>
              </w:rPr>
              <w:t>Уколико локална (општин</w:t>
            </w:r>
            <w:r w:rsidRPr="006A17DE">
              <w:rPr>
                <w:rFonts w:eastAsia="TimesNewRomanPSMT" w:cs="Arial"/>
                <w:lang w:val="sr-Cyrl-CS" w:eastAsia="sr-Latn-CS"/>
              </w:rPr>
              <w:t>с</w:t>
            </w:r>
            <w:r w:rsidRPr="006A17DE">
              <w:rPr>
                <w:rFonts w:eastAsia="TimesNewRomanPSMT" w:cs="Arial"/>
                <w:lang w:val="sr-Latn-CS" w:eastAsia="sr-Latn-CS"/>
              </w:rPr>
              <w:t>ка) управа</w:t>
            </w:r>
            <w:r w:rsidRPr="006A17DE">
              <w:rPr>
                <w:rFonts w:eastAsia="TimesNewRomanPSMT" w:cs="Arial"/>
                <w:lang w:val="sr-Cyrl-CS" w:eastAsia="sr-Latn-CS"/>
              </w:rPr>
              <w:t xml:space="preserve"> јавних приход</w:t>
            </w:r>
            <w:r w:rsidRPr="006A17DE">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A17DE">
              <w:rPr>
                <w:rFonts w:eastAsia="TimesNewRomanPSMT" w:cs="Arial"/>
                <w:lang w:val="sr-Cyrl-CS" w:eastAsia="sr-Latn-CS"/>
              </w:rPr>
              <w:t xml:space="preserve">јавних прихода </w:t>
            </w:r>
            <w:r w:rsidRPr="006A17DE">
              <w:rPr>
                <w:rFonts w:eastAsia="TimesNewRomanPSMT" w:cs="Arial"/>
                <w:lang w:val="sr-Latn-CS" w:eastAsia="sr-Latn-CS"/>
              </w:rPr>
              <w:t xml:space="preserve">приложи и потврде </w:t>
            </w:r>
            <w:r w:rsidRPr="006A17DE">
              <w:rPr>
                <w:rFonts w:eastAsia="TimesNewRomanPSMT" w:cs="Arial"/>
                <w:lang w:val="sr-Cyrl-CS" w:eastAsia="sr-Latn-CS"/>
              </w:rPr>
              <w:t xml:space="preserve">тих </w:t>
            </w:r>
            <w:r w:rsidRPr="006A17DE">
              <w:rPr>
                <w:rFonts w:eastAsia="TimesNewRomanPSMT" w:cs="Arial"/>
                <w:lang w:val="sr-Latn-CS" w:eastAsia="sr-Latn-CS"/>
              </w:rPr>
              <w:t>осталих лок</w:t>
            </w:r>
            <w:r w:rsidRPr="006A17DE">
              <w:rPr>
                <w:rFonts w:eastAsia="TimesNewRomanPSMT" w:cs="Arial"/>
                <w:lang w:val="sr-Cyrl-CS" w:eastAsia="sr-Latn-CS"/>
              </w:rPr>
              <w:t>а</w:t>
            </w:r>
            <w:r w:rsidRPr="006A17DE">
              <w:rPr>
                <w:rFonts w:eastAsia="TimesNewRomanPSMT" w:cs="Arial"/>
                <w:lang w:val="sr-Latn-CS" w:eastAsia="sr-Latn-CS"/>
              </w:rPr>
              <w:t xml:space="preserve">лних органа/организација/установа </w:t>
            </w:r>
          </w:p>
          <w:p w:rsidR="004B6465" w:rsidRPr="006A17DE" w:rsidRDefault="004B6465" w:rsidP="008D373B">
            <w:pPr>
              <w:numPr>
                <w:ilvl w:val="0"/>
                <w:numId w:val="9"/>
              </w:numPr>
              <w:autoSpaceDE w:val="0"/>
              <w:autoSpaceDN w:val="0"/>
              <w:adjustRightInd w:val="0"/>
              <w:snapToGrid w:val="0"/>
              <w:spacing w:before="0"/>
              <w:ind w:hanging="357"/>
              <w:contextualSpacing/>
              <w:rPr>
                <w:rFonts w:eastAsia="Calibri" w:cs="Arial"/>
                <w:lang w:val="sr-Latn-CS" w:eastAsia="sr-Latn-CS"/>
              </w:rPr>
            </w:pPr>
            <w:r w:rsidRPr="006A17DE">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6A17DE">
              <w:rPr>
                <w:rFonts w:eastAsia="TimesNewRomanPSMT" w:cs="Arial"/>
                <w:b/>
                <w:lang w:val="sr-Latn-CS" w:eastAsia="sr-Latn-CS"/>
              </w:rPr>
              <w:t>у</w:t>
            </w:r>
            <w:r w:rsidRPr="006A17DE">
              <w:rPr>
                <w:rFonts w:eastAsia="Calibri" w:cs="Arial"/>
                <w:b/>
                <w:lang w:val="ru-RU" w:eastAsia="sr-Latn-CS"/>
              </w:rPr>
              <w:t>верење Агенције за приватизацију да се налази у поступку приватизације</w:t>
            </w:r>
          </w:p>
          <w:p w:rsidR="004B6465" w:rsidRPr="006A17DE" w:rsidRDefault="004B6465" w:rsidP="008D373B">
            <w:pPr>
              <w:numPr>
                <w:ilvl w:val="0"/>
                <w:numId w:val="9"/>
              </w:numPr>
              <w:tabs>
                <w:tab w:val="left" w:pos="680"/>
              </w:tabs>
              <w:snapToGrid w:val="0"/>
              <w:spacing w:before="0"/>
              <w:ind w:hanging="357"/>
              <w:contextualSpacing/>
              <w:rPr>
                <w:rFonts w:eastAsia="Calibri" w:cs="Arial"/>
                <w:lang w:val="sr-Latn-CS" w:eastAsia="sr-Latn-CS"/>
              </w:rPr>
            </w:pPr>
            <w:r w:rsidRPr="006A17DE">
              <w:rPr>
                <w:rFonts w:eastAsia="Calibri" w:cs="Arial"/>
                <w:lang w:val="sr-Latn-CS" w:eastAsia="sr-Latn-CS"/>
              </w:rPr>
              <w:t>У случају да понуду подноси група понуђача, ове доказе доставити за сваког учесника из групе</w:t>
            </w:r>
          </w:p>
          <w:p w:rsidR="004B6465" w:rsidRPr="006A17DE" w:rsidRDefault="004B6465" w:rsidP="008D373B">
            <w:pPr>
              <w:numPr>
                <w:ilvl w:val="0"/>
                <w:numId w:val="10"/>
              </w:numPr>
              <w:tabs>
                <w:tab w:val="left" w:pos="680"/>
              </w:tabs>
              <w:snapToGrid w:val="0"/>
              <w:spacing w:before="0"/>
              <w:contextualSpacing/>
              <w:rPr>
                <w:rFonts w:cs="Arial"/>
                <w:lang w:val="sr-Latn-CS" w:eastAsia="sr-Latn-CS"/>
              </w:rPr>
            </w:pPr>
            <w:r w:rsidRPr="006A17DE">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B6465" w:rsidRPr="006A17DE" w:rsidRDefault="004B6465" w:rsidP="004B6465">
            <w:pPr>
              <w:tabs>
                <w:tab w:val="left" w:pos="680"/>
              </w:tabs>
              <w:snapToGrid w:val="0"/>
              <w:contextualSpacing/>
              <w:rPr>
                <w:rFonts w:eastAsia="Calibri" w:cs="Arial"/>
              </w:rPr>
            </w:pPr>
            <w:r w:rsidRPr="006A17DE">
              <w:rPr>
                <w:rFonts w:eastAsia="Calibri" w:cs="Arial"/>
                <w:b/>
                <w:lang w:val="sr-Latn-CS" w:eastAsia="sr-Latn-CS"/>
              </w:rPr>
              <w:t xml:space="preserve">Ови докази не могу бити старији од два месеца </w:t>
            </w:r>
            <w:r w:rsidRPr="006A17DE">
              <w:rPr>
                <w:rFonts w:eastAsia="Calibri" w:cs="Arial"/>
                <w:b/>
                <w:lang w:val="sr-Cyrl-CS" w:eastAsia="sr-Latn-CS"/>
              </w:rPr>
              <w:t>пре</w:t>
            </w:r>
            <w:r w:rsidRPr="006A17DE">
              <w:rPr>
                <w:rFonts w:eastAsia="Calibri" w:cs="Arial"/>
                <w:b/>
                <w:lang w:val="sr-Latn-CS" w:eastAsia="sr-Latn-CS"/>
              </w:rPr>
              <w:t xml:space="preserve"> отварања понуда</w:t>
            </w:r>
            <w:r w:rsidRPr="006A17DE">
              <w:rPr>
                <w:rFonts w:eastAsia="Calibri" w:cs="Arial"/>
                <w:lang w:val="sr-Latn-CS" w:eastAsia="sr-Latn-CS"/>
              </w:rPr>
              <w:t>.</w:t>
            </w:r>
          </w:p>
        </w:tc>
      </w:tr>
      <w:tr w:rsidR="004B6465" w:rsidRPr="006A17DE" w:rsidTr="00D357FC">
        <w:trPr>
          <w:jc w:val="center"/>
        </w:trPr>
        <w:tc>
          <w:tcPr>
            <w:tcW w:w="729" w:type="dxa"/>
            <w:vAlign w:val="center"/>
          </w:tcPr>
          <w:p w:rsidR="004B6465" w:rsidRPr="006A17DE" w:rsidRDefault="004B6465" w:rsidP="004B6465">
            <w:pPr>
              <w:jc w:val="center"/>
              <w:rPr>
                <w:rFonts w:cs="Arial"/>
                <w:b/>
              </w:rPr>
            </w:pPr>
            <w:r w:rsidRPr="006A17DE">
              <w:rPr>
                <w:rFonts w:cs="Arial"/>
                <w:b/>
              </w:rPr>
              <w:t xml:space="preserve">4. </w:t>
            </w:r>
          </w:p>
        </w:tc>
        <w:tc>
          <w:tcPr>
            <w:tcW w:w="8385" w:type="dxa"/>
          </w:tcPr>
          <w:p w:rsidR="004B6465" w:rsidRPr="006A17DE" w:rsidRDefault="004B6465" w:rsidP="00277AE0">
            <w:pPr>
              <w:snapToGrid w:val="0"/>
              <w:spacing w:before="0"/>
              <w:rPr>
                <w:rFonts w:cs="Arial"/>
                <w:b/>
                <w:u w:val="single"/>
                <w:lang w:val="sr-Latn-CS" w:eastAsia="sr-Latn-CS"/>
              </w:rPr>
            </w:pPr>
            <w:r w:rsidRPr="006A17DE">
              <w:rPr>
                <w:rFonts w:cs="Arial"/>
                <w:b/>
                <w:u w:val="single"/>
                <w:lang w:val="sr-Latn-CS" w:eastAsia="sr-Latn-CS"/>
              </w:rPr>
              <w:t>Услов:</w:t>
            </w:r>
          </w:p>
          <w:p w:rsidR="004B6465" w:rsidRPr="006A17DE" w:rsidRDefault="004B6465" w:rsidP="004B6465">
            <w:pPr>
              <w:snapToGrid w:val="0"/>
              <w:rPr>
                <w:rFonts w:cs="Arial"/>
                <w:lang w:val="sr-Latn-CS" w:eastAsia="sr-Latn-CS"/>
              </w:rPr>
            </w:pPr>
            <w:r w:rsidRPr="006A17DE">
              <w:rPr>
                <w:rFonts w:cs="Arial"/>
                <w:lang w:val="ru-RU" w:eastAsia="sr-Latn-CS"/>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6A17DE">
              <w:rPr>
                <w:rFonts w:cs="Arial"/>
                <w:lang w:val="ru-RU" w:eastAsia="sr-Latn-CS"/>
              </w:rPr>
              <w:lastRenderedPageBreak/>
              <w:t>као и да нема забрану обављања делатности која је на снази у време подношења понуде</w:t>
            </w:r>
          </w:p>
          <w:p w:rsidR="004B6465" w:rsidRPr="006A17DE" w:rsidRDefault="004B6465" w:rsidP="004B6465">
            <w:pPr>
              <w:autoSpaceDE w:val="0"/>
              <w:autoSpaceDN w:val="0"/>
              <w:adjustRightInd w:val="0"/>
              <w:rPr>
                <w:rFonts w:cs="Arial"/>
                <w:b/>
                <w:u w:val="single"/>
                <w:lang w:val="sr-Latn-CS" w:eastAsia="sr-Latn-CS"/>
              </w:rPr>
            </w:pPr>
            <w:r w:rsidRPr="006A17DE">
              <w:rPr>
                <w:rFonts w:cs="Arial"/>
                <w:b/>
                <w:u w:val="single"/>
                <w:lang w:val="sr-Latn-CS" w:eastAsia="sr-Latn-CS"/>
              </w:rPr>
              <w:t>Доказ:</w:t>
            </w:r>
          </w:p>
          <w:p w:rsidR="004B6465" w:rsidRPr="006A17DE" w:rsidRDefault="004B6465" w:rsidP="004B6465">
            <w:pPr>
              <w:rPr>
                <w:rFonts w:cs="Arial"/>
                <w:b/>
                <w:lang w:val="sr-Latn-CS" w:eastAsia="sr-Latn-CS"/>
              </w:rPr>
            </w:pPr>
            <w:r w:rsidRPr="006A17DE">
              <w:rPr>
                <w:rFonts w:cs="Arial"/>
                <w:lang w:val="sr-Latn-CS" w:eastAsia="sr-Latn-CS"/>
              </w:rPr>
              <w:t>Потписан и оверен Образац изјаве на основу члана 75. став 2. ЗЈН(Образац бр.4.)</w:t>
            </w:r>
          </w:p>
          <w:p w:rsidR="004B6465" w:rsidRPr="006A17DE" w:rsidRDefault="004B6465" w:rsidP="004B6465">
            <w:pPr>
              <w:snapToGrid w:val="0"/>
              <w:rPr>
                <w:rFonts w:cs="Arial"/>
                <w:lang w:val="sr-Cyrl-CS" w:eastAsia="sr-Latn-CS"/>
              </w:rPr>
            </w:pPr>
            <w:r w:rsidRPr="006A17DE">
              <w:rPr>
                <w:rFonts w:cs="Arial"/>
                <w:lang w:val="sr-Latn-CS" w:eastAsia="sr-Latn-CS"/>
              </w:rPr>
              <w:t>Напомена:</w:t>
            </w:r>
          </w:p>
          <w:p w:rsidR="004B6465" w:rsidRPr="006A17DE" w:rsidRDefault="004B6465" w:rsidP="008D373B">
            <w:pPr>
              <w:numPr>
                <w:ilvl w:val="0"/>
                <w:numId w:val="11"/>
              </w:numPr>
              <w:snapToGrid w:val="0"/>
              <w:rPr>
                <w:rFonts w:cs="Arial"/>
                <w:lang w:val="sr-Cyrl-CS" w:eastAsia="sr-Latn-CS"/>
              </w:rPr>
            </w:pPr>
            <w:r w:rsidRPr="006A17DE">
              <w:rPr>
                <w:rFonts w:cs="Arial"/>
                <w:lang w:val="sr-Latn-CS" w:eastAsia="sr-Latn-CS"/>
              </w:rPr>
              <w:t xml:space="preserve">Изјава мора да буде потписана од стране овлашћеног лица </w:t>
            </w:r>
            <w:r w:rsidRPr="006A17DE">
              <w:rPr>
                <w:rFonts w:cs="Arial"/>
                <w:lang w:val="sr-Cyrl-CS" w:eastAsia="sr-Latn-CS"/>
              </w:rPr>
              <w:t>за заступање понуђача</w:t>
            </w:r>
            <w:r w:rsidRPr="006A17DE">
              <w:rPr>
                <w:rFonts w:cs="Arial"/>
                <w:lang w:val="sr-Latn-CS" w:eastAsia="sr-Latn-CS"/>
              </w:rPr>
              <w:t xml:space="preserve">. </w:t>
            </w:r>
          </w:p>
          <w:p w:rsidR="004B6465" w:rsidRPr="006A17DE" w:rsidRDefault="004B6465" w:rsidP="008D373B">
            <w:pPr>
              <w:numPr>
                <w:ilvl w:val="0"/>
                <w:numId w:val="11"/>
              </w:numPr>
              <w:snapToGrid w:val="0"/>
              <w:rPr>
                <w:rFonts w:cs="Arial"/>
                <w:lang w:val="sr-Latn-CS" w:eastAsia="sr-Latn-CS"/>
              </w:rPr>
            </w:pPr>
            <w:r w:rsidRPr="006A17DE">
              <w:rPr>
                <w:rFonts w:cs="Arial"/>
                <w:lang w:val="sr-Latn-CS" w:eastAsia="sr-Latn-CS"/>
              </w:rPr>
              <w:t xml:space="preserve">Уколико понуду подноси група понуђача, Изјава мора бити </w:t>
            </w:r>
            <w:r w:rsidRPr="006A17DE">
              <w:rPr>
                <w:rFonts w:cs="Arial"/>
                <w:lang w:val="sr-Cyrl-CS" w:eastAsia="sr-Latn-CS"/>
              </w:rPr>
              <w:t>достављена за сваког члана групе понуђача. Изјава мора бити</w:t>
            </w:r>
            <w:r w:rsidRPr="006A17DE">
              <w:rPr>
                <w:rFonts w:cs="Arial"/>
                <w:lang w:val="sr-Latn-CS" w:eastAsia="sr-Latn-CS"/>
              </w:rPr>
              <w:t xml:space="preserve"> потписана од стране овлашћеног лица </w:t>
            </w:r>
            <w:r w:rsidRPr="006A17DE">
              <w:rPr>
                <w:rFonts w:cs="Arial"/>
                <w:lang w:val="sr-Cyrl-CS" w:eastAsia="sr-Latn-CS"/>
              </w:rPr>
              <w:t xml:space="preserve">за заступање </w:t>
            </w:r>
            <w:r w:rsidRPr="006A17DE">
              <w:rPr>
                <w:rFonts w:cs="Arial"/>
                <w:lang w:val="sr-Latn-CS" w:eastAsia="sr-Latn-CS"/>
              </w:rPr>
              <w:t xml:space="preserve">понуђача из групе понуђача.  </w:t>
            </w:r>
          </w:p>
          <w:p w:rsidR="004B6465" w:rsidRPr="006A17DE" w:rsidRDefault="004B6465" w:rsidP="006A2C15">
            <w:pPr>
              <w:numPr>
                <w:ilvl w:val="0"/>
                <w:numId w:val="11"/>
              </w:numPr>
              <w:snapToGrid w:val="0"/>
              <w:ind w:left="723"/>
              <w:rPr>
                <w:rFonts w:cs="Arial"/>
                <w:lang w:val="sr-Latn-CS" w:eastAsia="sr-Latn-CS"/>
              </w:rPr>
            </w:pPr>
            <w:r w:rsidRPr="006A17DE">
              <w:rPr>
                <w:rFonts w:cs="Arial"/>
                <w:lang w:val="sr-Latn-CS" w:eastAsia="sr-Latn-CS"/>
              </w:rPr>
              <w:t xml:space="preserve">Уколико понуђач подноси понуду са подизвођачем, Изјава мора бити </w:t>
            </w:r>
            <w:r w:rsidRPr="006A17DE">
              <w:rPr>
                <w:rFonts w:cs="Arial"/>
                <w:lang w:val="sr-Cyrl-CS" w:eastAsia="sr-Latn-CS"/>
              </w:rPr>
              <w:t xml:space="preserve">достављена и за сваког </w:t>
            </w:r>
            <w:r w:rsidRPr="006A17DE">
              <w:rPr>
                <w:rFonts w:cs="Arial"/>
                <w:lang w:val="sr-Latn-CS" w:eastAsia="sr-Latn-CS"/>
              </w:rPr>
              <w:t>подизвођача.</w:t>
            </w:r>
            <w:r w:rsidRPr="006A17DE">
              <w:rPr>
                <w:rFonts w:cs="Arial"/>
                <w:lang w:val="sr-Cyrl-CS" w:eastAsia="sr-Latn-CS"/>
              </w:rPr>
              <w:t xml:space="preserve"> Изјава мора бити</w:t>
            </w:r>
            <w:r w:rsidRPr="006A17DE">
              <w:rPr>
                <w:rFonts w:cs="Arial"/>
                <w:lang w:val="sr-Latn-CS" w:eastAsia="sr-Latn-CS"/>
              </w:rPr>
              <w:t xml:space="preserve"> потписана од стране овлашћеног лица </w:t>
            </w:r>
            <w:r w:rsidRPr="006A17DE">
              <w:rPr>
                <w:rFonts w:cs="Arial"/>
                <w:lang w:val="sr-Cyrl-CS" w:eastAsia="sr-Latn-CS"/>
              </w:rPr>
              <w:t xml:space="preserve">за заступање </w:t>
            </w:r>
            <w:r w:rsidRPr="006A17DE">
              <w:rPr>
                <w:rFonts w:cs="Arial"/>
                <w:lang w:val="sr-Latn-CS" w:eastAsia="sr-Latn-CS"/>
              </w:rPr>
              <w:t xml:space="preserve">подизвођача.  </w:t>
            </w:r>
          </w:p>
        </w:tc>
      </w:tr>
      <w:tr w:rsidR="00D357FC" w:rsidRPr="006A17DE" w:rsidTr="00D357FC">
        <w:trPr>
          <w:jc w:val="center"/>
        </w:trPr>
        <w:tc>
          <w:tcPr>
            <w:tcW w:w="9114" w:type="dxa"/>
            <w:gridSpan w:val="2"/>
            <w:shd w:val="clear" w:color="auto" w:fill="FABF8F" w:themeFill="accent6" w:themeFillTint="99"/>
            <w:vAlign w:val="center"/>
          </w:tcPr>
          <w:p w:rsidR="00D357FC" w:rsidRPr="006A17DE" w:rsidRDefault="00D357FC" w:rsidP="000F1AFD">
            <w:pPr>
              <w:spacing w:before="0"/>
              <w:ind w:right="-180"/>
              <w:jc w:val="center"/>
              <w:rPr>
                <w:rFonts w:cs="Arial"/>
                <w:b/>
                <w:lang w:val="sr-Latn-CS" w:eastAsia="sr-Latn-CS"/>
              </w:rPr>
            </w:pPr>
            <w:r w:rsidRPr="006A17DE">
              <w:rPr>
                <w:rFonts w:cs="Arial"/>
                <w:b/>
                <w:lang w:val="sr-Latn-CS" w:eastAsia="sr-Latn-CS"/>
              </w:rPr>
              <w:lastRenderedPageBreak/>
              <w:t>4.2  ДОДАТНИ УСЛОВИ</w:t>
            </w:r>
          </w:p>
          <w:p w:rsidR="00D357FC" w:rsidRPr="006A17DE" w:rsidRDefault="00D357FC" w:rsidP="000F1AFD">
            <w:pPr>
              <w:snapToGrid w:val="0"/>
              <w:spacing w:before="0"/>
              <w:jc w:val="center"/>
              <w:rPr>
                <w:rFonts w:cs="Arial"/>
                <w:b/>
                <w:u w:val="single"/>
                <w:lang w:val="sr-Latn-CS" w:eastAsia="sr-Latn-CS"/>
              </w:rPr>
            </w:pPr>
            <w:r w:rsidRPr="006A17DE">
              <w:rPr>
                <w:rFonts w:cs="Arial"/>
                <w:b/>
                <w:lang w:val="sr-Latn-CS" w:eastAsia="sr-Latn-CS"/>
              </w:rPr>
              <w:t xml:space="preserve">ЗА УЧЕШЋЕ У ПОСТУПКУ ЈАВНЕ </w:t>
            </w:r>
            <w:r w:rsidRPr="006A17DE">
              <w:rPr>
                <w:rFonts w:cs="Arial"/>
                <w:b/>
                <w:shd w:val="clear" w:color="auto" w:fill="FABF8F" w:themeFill="accent6" w:themeFillTint="99"/>
                <w:lang w:val="sr-Latn-CS" w:eastAsia="sr-Latn-CS"/>
              </w:rPr>
              <w:t>НАБАВКЕ</w:t>
            </w:r>
            <w:r w:rsidRPr="006A17DE">
              <w:rPr>
                <w:rFonts w:cs="Arial"/>
                <w:b/>
                <w:lang w:val="sr-Latn-CS" w:eastAsia="sr-Latn-CS"/>
              </w:rPr>
              <w:t xml:space="preserve"> ИЗ ЧЛАНА 76. ЗАКОНА</w:t>
            </w:r>
          </w:p>
        </w:tc>
      </w:tr>
      <w:tr w:rsidR="000F1AFD" w:rsidRPr="006A17DE" w:rsidTr="000F1AFD">
        <w:trPr>
          <w:jc w:val="center"/>
        </w:trPr>
        <w:tc>
          <w:tcPr>
            <w:tcW w:w="729" w:type="dxa"/>
            <w:vAlign w:val="center"/>
          </w:tcPr>
          <w:p w:rsidR="000F1AFD" w:rsidRPr="006A17DE" w:rsidRDefault="000F1AFD" w:rsidP="000F1AFD">
            <w:pPr>
              <w:spacing w:before="0"/>
              <w:jc w:val="center"/>
              <w:rPr>
                <w:rFonts w:cs="Arial"/>
                <w:b/>
                <w:lang w:val="sr-Cyrl-RS"/>
              </w:rPr>
            </w:pPr>
            <w:r w:rsidRPr="006A17DE">
              <w:rPr>
                <w:rFonts w:cs="Arial"/>
                <w:b/>
                <w:lang w:val="sr-Cyrl-RS"/>
              </w:rPr>
              <w:t>5.</w:t>
            </w:r>
          </w:p>
        </w:tc>
        <w:tc>
          <w:tcPr>
            <w:tcW w:w="8385" w:type="dxa"/>
          </w:tcPr>
          <w:p w:rsidR="000F1AFD" w:rsidRPr="006A17DE" w:rsidRDefault="000F1AFD" w:rsidP="000F1AFD">
            <w:pPr>
              <w:snapToGrid w:val="0"/>
              <w:spacing w:before="0"/>
              <w:rPr>
                <w:rFonts w:cs="Arial"/>
                <w:color w:val="000000"/>
              </w:rPr>
            </w:pPr>
            <w:r w:rsidRPr="006A17DE">
              <w:rPr>
                <w:rFonts w:cs="Arial"/>
                <w:color w:val="000000"/>
              </w:rPr>
              <w:t xml:space="preserve">- да располаже </w:t>
            </w:r>
            <w:r w:rsidRPr="006A17DE">
              <w:rPr>
                <w:rFonts w:cs="Arial"/>
                <w:b/>
                <w:color w:val="000000"/>
                <w:u w:val="single"/>
              </w:rPr>
              <w:t>неопходним пословним</w:t>
            </w:r>
            <w:r w:rsidRPr="006A17DE">
              <w:rPr>
                <w:rFonts w:cs="Arial"/>
                <w:b/>
                <w:color w:val="000000"/>
                <w:u w:val="single"/>
                <w:lang w:val="sr-Cyrl-CS"/>
              </w:rPr>
              <w:t xml:space="preserve"> </w:t>
            </w:r>
            <w:r w:rsidRPr="006A17DE">
              <w:rPr>
                <w:rFonts w:cs="Arial"/>
                <w:b/>
                <w:color w:val="000000"/>
                <w:u w:val="single"/>
              </w:rPr>
              <w:t>капацитетом</w:t>
            </w:r>
            <w:r w:rsidRPr="006A17DE">
              <w:rPr>
                <w:rFonts w:cs="Arial"/>
                <w:color w:val="000000"/>
              </w:rPr>
              <w:t>:</w:t>
            </w:r>
          </w:p>
          <w:p w:rsidR="000F1AFD" w:rsidRPr="006A17DE" w:rsidRDefault="000F1AFD" w:rsidP="000F1AFD">
            <w:pPr>
              <w:tabs>
                <w:tab w:val="left" w:pos="520"/>
              </w:tabs>
              <w:snapToGrid w:val="0"/>
              <w:spacing w:before="0"/>
              <w:jc w:val="left"/>
              <w:rPr>
                <w:rFonts w:cs="Arial"/>
                <w:color w:val="000000"/>
                <w:lang w:val="sr-Cyrl-RS"/>
              </w:rPr>
            </w:pPr>
          </w:p>
          <w:p w:rsidR="000F1AFD" w:rsidRPr="006A17DE" w:rsidRDefault="000F1AFD" w:rsidP="000F1AFD">
            <w:pPr>
              <w:tabs>
                <w:tab w:val="left" w:pos="520"/>
              </w:tabs>
              <w:snapToGrid w:val="0"/>
              <w:spacing w:before="0"/>
              <w:jc w:val="left"/>
              <w:rPr>
                <w:rFonts w:cs="Arial"/>
                <w:b/>
                <w:color w:val="000000"/>
                <w:u w:val="single"/>
                <w:lang w:val="sr-Cyrl-RS"/>
              </w:rPr>
            </w:pPr>
            <w:r w:rsidRPr="006A17DE">
              <w:rPr>
                <w:rFonts w:cs="Arial"/>
                <w:b/>
                <w:color w:val="000000"/>
                <w:u w:val="single"/>
                <w:lang w:val="sr-Cyrl-RS"/>
              </w:rPr>
              <w:t>Услов:</w:t>
            </w:r>
          </w:p>
          <w:p w:rsidR="000F1AFD" w:rsidRPr="006A17DE" w:rsidRDefault="000F1AFD" w:rsidP="000F1AFD">
            <w:pPr>
              <w:autoSpaceDE w:val="0"/>
              <w:autoSpaceDN w:val="0"/>
              <w:adjustRightInd w:val="0"/>
              <w:spacing w:before="0"/>
              <w:rPr>
                <w:rFonts w:cs="Arial"/>
                <w:color w:val="000000"/>
                <w:lang w:val="sr-Cyrl-RS"/>
              </w:rPr>
            </w:pPr>
            <w:r w:rsidRPr="006A17DE">
              <w:rPr>
                <w:rFonts w:cs="Arial"/>
                <w:lang w:val="sr-Cyrl-RS"/>
              </w:rPr>
              <w:t xml:space="preserve">Да </w:t>
            </w:r>
            <w:r w:rsidR="008974D1" w:rsidRPr="006A17DE">
              <w:rPr>
                <w:rFonts w:cs="Arial"/>
              </w:rPr>
              <w:t xml:space="preserve">понуђач има Овлашћење произвођача </w:t>
            </w:r>
            <w:r w:rsidR="008974D1" w:rsidRPr="006A17DE">
              <w:rPr>
                <w:rFonts w:cs="Arial"/>
                <w:lang w:val="sr-Cyrl-RS"/>
              </w:rPr>
              <w:t>генератора за примену технологија у вези са предмтом јаве набавке</w:t>
            </w:r>
            <w:r w:rsidRPr="006A17DE">
              <w:rPr>
                <w:rFonts w:cs="Arial"/>
                <w:lang w:val="sr-Cyrl-RS"/>
              </w:rPr>
              <w:t xml:space="preserve"> </w:t>
            </w:r>
          </w:p>
          <w:p w:rsidR="000F1AFD" w:rsidRPr="006A17DE" w:rsidRDefault="000F1AFD" w:rsidP="000F1AFD">
            <w:pPr>
              <w:autoSpaceDE w:val="0"/>
              <w:autoSpaceDN w:val="0"/>
              <w:adjustRightInd w:val="0"/>
              <w:spacing w:before="0"/>
              <w:rPr>
                <w:rFonts w:cs="Arial"/>
                <w:b/>
                <w:u w:val="single"/>
                <w:lang w:val="sr-Cyrl-RS" w:eastAsia="sr-Latn-CS"/>
              </w:rPr>
            </w:pPr>
          </w:p>
          <w:p w:rsidR="000F1AFD" w:rsidRPr="006A17DE" w:rsidRDefault="000F1AFD" w:rsidP="000F1AFD">
            <w:pPr>
              <w:autoSpaceDE w:val="0"/>
              <w:autoSpaceDN w:val="0"/>
              <w:adjustRightInd w:val="0"/>
              <w:spacing w:before="0"/>
              <w:rPr>
                <w:rFonts w:cs="Arial"/>
                <w:b/>
                <w:u w:val="single"/>
                <w:lang w:val="sr-Latn-CS" w:eastAsia="sr-Latn-CS"/>
              </w:rPr>
            </w:pPr>
            <w:r w:rsidRPr="006A17DE">
              <w:rPr>
                <w:rFonts w:cs="Arial"/>
                <w:b/>
                <w:u w:val="single"/>
                <w:lang w:val="sr-Latn-CS" w:eastAsia="sr-Latn-CS"/>
              </w:rPr>
              <w:t xml:space="preserve">Доказ: </w:t>
            </w:r>
          </w:p>
          <w:p w:rsidR="00912921" w:rsidRPr="006A17DE" w:rsidRDefault="008974D1" w:rsidP="000F1AFD">
            <w:pPr>
              <w:autoSpaceDE w:val="0"/>
              <w:autoSpaceDN w:val="0"/>
              <w:adjustRightInd w:val="0"/>
              <w:spacing w:before="0"/>
              <w:rPr>
                <w:rFonts w:cs="Arial"/>
                <w:lang w:val="sr-Cyrl-RS"/>
              </w:rPr>
            </w:pPr>
            <w:r w:rsidRPr="006A17DE">
              <w:rPr>
                <w:rFonts w:cs="Arial"/>
              </w:rPr>
              <w:t xml:space="preserve">Овлашћење произвођача </w:t>
            </w:r>
            <w:r w:rsidRPr="006A17DE">
              <w:rPr>
                <w:rFonts w:cs="Arial"/>
                <w:lang w:val="sr-Cyrl-RS"/>
              </w:rPr>
              <w:t xml:space="preserve">генератора за примену технологија у вези са предмтом јаве набавке </w:t>
            </w:r>
          </w:p>
          <w:p w:rsidR="008974D1" w:rsidRPr="006A17DE" w:rsidRDefault="008974D1" w:rsidP="000F1AFD">
            <w:pPr>
              <w:autoSpaceDE w:val="0"/>
              <w:autoSpaceDN w:val="0"/>
              <w:adjustRightInd w:val="0"/>
              <w:spacing w:before="0"/>
              <w:rPr>
                <w:rFonts w:cs="Arial"/>
                <w:lang w:val="sr-Cyrl-RS"/>
              </w:rPr>
            </w:pPr>
          </w:p>
          <w:p w:rsidR="008974D1" w:rsidRPr="006A17DE" w:rsidRDefault="008974D1" w:rsidP="008974D1">
            <w:pPr>
              <w:autoSpaceDE w:val="0"/>
              <w:autoSpaceDN w:val="0"/>
              <w:adjustRightInd w:val="0"/>
              <w:spacing w:before="0"/>
              <w:rPr>
                <w:rFonts w:cs="Arial"/>
                <w:lang w:val="sr-Cyrl-RS"/>
              </w:rPr>
            </w:pPr>
            <w:r w:rsidRPr="006A17DE">
              <w:rPr>
                <w:rFonts w:cs="Arial"/>
                <w:b/>
                <w:lang w:val="sr-Cyrl-RS"/>
              </w:rPr>
              <w:t>Образложење:</w:t>
            </w:r>
            <w:r w:rsidRPr="006A17DE">
              <w:rPr>
                <w:rFonts w:cs="Arial"/>
                <w:lang w:val="sr-Cyrl-RS"/>
              </w:rPr>
              <w:t xml:space="preserve"> </w:t>
            </w:r>
            <w:r w:rsidRPr="006A17DE">
              <w:rPr>
                <w:rFonts w:cs="Arial"/>
              </w:rPr>
              <w:t>Тражени пословни капацитет  је одређен у складу са предметом и вредношћу јавне набавке. Ради се о специфичној активности, хемијском испирању намотаја статора турбогенератора, углавном заштићеној технологији од стране произвођача, или њихових правних наследника, у релативно ограниченој конкуренцији на светском нивоу, а која директно утиче на исправност и погонску спремност генератора као основне енергетске опреме термоенергетског блока.</w:t>
            </w:r>
            <w:r w:rsidRPr="006A17DE">
              <w:rPr>
                <w:rFonts w:cs="Arial"/>
              </w:rPr>
              <w:br/>
              <w:t>Испуњавање овог услова је потребно за оцену способности понуђача за компетентно и квалификовано, стручно, квалитетно и ефикасно извршење уговора, према овој јавној набавци. На тај начин понуђач доказује да је компетентан и квалификован у овој области, чиме се смањује, како ризик од уговарања неодговарајуће услуге, тако и ризик у погледу поузданости рада генератора/блока,  чиме се врши и уштеда средстава.</w:t>
            </w:r>
          </w:p>
          <w:p w:rsidR="008974D1" w:rsidRPr="006A17DE" w:rsidRDefault="008974D1" w:rsidP="000F1AFD">
            <w:pPr>
              <w:autoSpaceDE w:val="0"/>
              <w:autoSpaceDN w:val="0"/>
              <w:adjustRightInd w:val="0"/>
              <w:spacing w:before="0"/>
              <w:rPr>
                <w:rFonts w:cs="Arial"/>
                <w:lang w:val="sr-Cyrl-RS" w:eastAsia="sr-Latn-CS"/>
              </w:rPr>
            </w:pPr>
          </w:p>
          <w:p w:rsidR="000F1AFD" w:rsidRPr="006A17DE" w:rsidRDefault="000F1AFD" w:rsidP="000F1AFD">
            <w:pPr>
              <w:spacing w:before="0"/>
              <w:rPr>
                <w:rFonts w:cs="Arial"/>
                <w:b/>
                <w:u w:val="single"/>
                <w:lang w:val="sr-Latn-CS" w:eastAsia="sr-Latn-CS"/>
              </w:rPr>
            </w:pPr>
            <w:r w:rsidRPr="006A17DE">
              <w:rPr>
                <w:rFonts w:cs="Arial"/>
                <w:b/>
                <w:u w:val="single"/>
                <w:lang w:val="sr-Latn-CS" w:eastAsia="sr-Latn-CS"/>
              </w:rPr>
              <w:t>Напомена:</w:t>
            </w:r>
          </w:p>
          <w:p w:rsidR="000F1AFD" w:rsidRPr="006A17DE" w:rsidRDefault="000F1AFD" w:rsidP="000F1AFD">
            <w:pPr>
              <w:snapToGrid w:val="0"/>
              <w:spacing w:before="0"/>
              <w:rPr>
                <w:rFonts w:cs="Arial"/>
                <w:lang w:val="sr-Latn-CS" w:eastAsia="sr-Latn-CS"/>
              </w:rPr>
            </w:pPr>
            <w:r w:rsidRPr="006A17DE">
              <w:rPr>
                <w:rFonts w:cs="Arial"/>
                <w:lang w:val="sr-Latn-CS" w:eastAsia="sr-Latn-CS"/>
              </w:rPr>
              <w:t>У случају да понуду подноси група понуђача, доказ</w:t>
            </w:r>
            <w:r w:rsidRPr="006A17DE">
              <w:rPr>
                <w:rFonts w:cs="Arial"/>
                <w:lang w:val="sr-Cyrl-RS" w:eastAsia="sr-Latn-CS"/>
              </w:rPr>
              <w:t>е</w:t>
            </w:r>
            <w:r w:rsidRPr="006A17DE">
              <w:rPr>
                <w:rFonts w:cs="Arial"/>
                <w:lang w:val="sr-Latn-CS" w:eastAsia="sr-Latn-CS"/>
              </w:rPr>
              <w:t xml:space="preserve">  доставити за оног члана групе који испуњава тражени услов (довољно је да 1 члан групе достави </w:t>
            </w:r>
            <w:r w:rsidRPr="006A17DE">
              <w:rPr>
                <w:rFonts w:cs="Arial"/>
                <w:lang w:val="sr-Cyrl-RS" w:eastAsia="sr-Latn-CS"/>
              </w:rPr>
              <w:t>доказ</w:t>
            </w:r>
            <w:r w:rsidRPr="006A17DE">
              <w:rPr>
                <w:rFonts w:cs="Arial"/>
                <w:lang w:val="sr-Latn-CS" w:eastAsia="sr-Latn-CS"/>
              </w:rPr>
              <w:t>, а уколико више њих заједно испуњавају услов</w:t>
            </w:r>
            <w:r w:rsidRPr="006A17DE">
              <w:rPr>
                <w:rFonts w:cs="Arial"/>
                <w:lang w:val="sr-Cyrl-RS" w:eastAsia="sr-Latn-CS"/>
              </w:rPr>
              <w:t>,</w:t>
            </w:r>
            <w:r w:rsidRPr="006A17DE">
              <w:rPr>
                <w:rFonts w:cs="Arial"/>
                <w:lang w:val="sr-Latn-CS" w:eastAsia="sr-Latn-CS"/>
              </w:rPr>
              <w:t xml:space="preserve"> овај доказ доставити за те чланове.</w:t>
            </w:r>
          </w:p>
          <w:p w:rsidR="000F1AFD" w:rsidRPr="006A17DE" w:rsidRDefault="000F1AFD" w:rsidP="000F1AFD">
            <w:pPr>
              <w:snapToGrid w:val="0"/>
              <w:spacing w:before="0"/>
              <w:rPr>
                <w:rFonts w:cs="Arial"/>
                <w:b/>
                <w:u w:val="single"/>
                <w:lang w:val="sr-Cyrl-RS" w:eastAsia="sr-Latn-CS"/>
              </w:rPr>
            </w:pPr>
            <w:r w:rsidRPr="006A17DE">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rsidR="007463EC" w:rsidRPr="006A17DE" w:rsidRDefault="007463EC" w:rsidP="00AE2A82">
      <w:pPr>
        <w:rPr>
          <w:rFonts w:cs="Arial"/>
          <w:lang w:eastAsia="zh-CN"/>
        </w:rPr>
      </w:pPr>
      <w:bookmarkStart w:id="35" w:name="_Toc300928429"/>
      <w:bookmarkStart w:id="36" w:name="_Toc301160124"/>
      <w:bookmarkStart w:id="37" w:name="_Toc301165012"/>
      <w:bookmarkStart w:id="38" w:name="_Toc301248344"/>
      <w:bookmarkStart w:id="39" w:name="_Toc300928434"/>
      <w:bookmarkStart w:id="40" w:name="_Toc301160129"/>
      <w:bookmarkStart w:id="41" w:name="_Toc301165017"/>
      <w:bookmarkStart w:id="42" w:name="_Toc301248349"/>
      <w:bookmarkStart w:id="43" w:name="_Toc300928436"/>
      <w:bookmarkStart w:id="44" w:name="_Toc301160131"/>
      <w:bookmarkStart w:id="45" w:name="_Toc301165019"/>
      <w:bookmarkStart w:id="46" w:name="_Toc301248351"/>
      <w:bookmarkStart w:id="47" w:name="_Toc300928440"/>
      <w:bookmarkStart w:id="48" w:name="_Toc301160135"/>
      <w:bookmarkStart w:id="49" w:name="_Toc301165023"/>
      <w:bookmarkStart w:id="50" w:name="_Toc301248355"/>
      <w:bookmarkStart w:id="51" w:name="_Toc300928441"/>
      <w:bookmarkStart w:id="52" w:name="_Toc301160136"/>
      <w:bookmarkStart w:id="53" w:name="_Toc301165024"/>
      <w:bookmarkStart w:id="54" w:name="_Toc301248356"/>
      <w:bookmarkStart w:id="55" w:name="_Toc300928443"/>
      <w:bookmarkStart w:id="56" w:name="_Toc301160138"/>
      <w:bookmarkStart w:id="57" w:name="_Toc301165026"/>
      <w:bookmarkStart w:id="58" w:name="_Toc301248358"/>
      <w:bookmarkStart w:id="59" w:name="_Toc300928444"/>
      <w:bookmarkStart w:id="60" w:name="_Toc301160139"/>
      <w:bookmarkStart w:id="61" w:name="_Toc301165027"/>
      <w:bookmarkStart w:id="62" w:name="_Toc301248359"/>
      <w:bookmarkStart w:id="63" w:name="_Toc300928445"/>
      <w:bookmarkStart w:id="64" w:name="_Toc301160140"/>
      <w:bookmarkStart w:id="65" w:name="_Toc301165028"/>
      <w:bookmarkStart w:id="66" w:name="_Toc301248360"/>
      <w:bookmarkStart w:id="67" w:name="_Toc300928447"/>
      <w:bookmarkStart w:id="68" w:name="_Toc301160142"/>
      <w:bookmarkStart w:id="69" w:name="_Toc301165030"/>
      <w:bookmarkStart w:id="70" w:name="_Toc301248362"/>
      <w:bookmarkStart w:id="71" w:name="_Toc300928448"/>
      <w:bookmarkStart w:id="72" w:name="_Toc301160143"/>
      <w:bookmarkStart w:id="73" w:name="_Toc301165031"/>
      <w:bookmarkStart w:id="74" w:name="_Toc301248363"/>
      <w:bookmarkStart w:id="75" w:name="_Toc300928449"/>
      <w:bookmarkStart w:id="76" w:name="_Toc301160144"/>
      <w:bookmarkStart w:id="77" w:name="_Toc301165032"/>
      <w:bookmarkStart w:id="78" w:name="_Toc301248364"/>
      <w:bookmarkStart w:id="79" w:name="_Toc300928450"/>
      <w:bookmarkStart w:id="80" w:name="_Toc301160145"/>
      <w:bookmarkStart w:id="81" w:name="_Toc301165033"/>
      <w:bookmarkStart w:id="82" w:name="_Toc301248365"/>
      <w:bookmarkStart w:id="83" w:name="_Toc300928451"/>
      <w:bookmarkStart w:id="84" w:name="_Toc301160146"/>
      <w:bookmarkStart w:id="85" w:name="_Toc301165034"/>
      <w:bookmarkStart w:id="86" w:name="_Toc301248366"/>
      <w:bookmarkStart w:id="87" w:name="_Toc300928452"/>
      <w:bookmarkStart w:id="88" w:name="_Toc301160147"/>
      <w:bookmarkStart w:id="89" w:name="_Toc301165035"/>
      <w:bookmarkStart w:id="90" w:name="_Toc301248367"/>
      <w:bookmarkStart w:id="91" w:name="_Toc300928453"/>
      <w:bookmarkStart w:id="92" w:name="_Toc301160148"/>
      <w:bookmarkStart w:id="93" w:name="_Toc301165036"/>
      <w:bookmarkStart w:id="94" w:name="_Toc301248368"/>
      <w:bookmarkStart w:id="95" w:name="_Toc300928454"/>
      <w:bookmarkStart w:id="96" w:name="_Toc301160149"/>
      <w:bookmarkStart w:id="97" w:name="_Toc301165037"/>
      <w:bookmarkStart w:id="98" w:name="_Toc301248369"/>
      <w:bookmarkStart w:id="99" w:name="_Toc300928455"/>
      <w:bookmarkStart w:id="100" w:name="_Toc301160150"/>
      <w:bookmarkStart w:id="101" w:name="_Toc301165038"/>
      <w:bookmarkStart w:id="102" w:name="_Toc301248370"/>
      <w:bookmarkStart w:id="103" w:name="_Toc300928456"/>
      <w:bookmarkStart w:id="104" w:name="_Toc301160151"/>
      <w:bookmarkStart w:id="105" w:name="_Toc301165039"/>
      <w:bookmarkStart w:id="106" w:name="_Toc301248371"/>
      <w:bookmarkStart w:id="107" w:name="_Toc300928457"/>
      <w:bookmarkStart w:id="108" w:name="_Toc301160152"/>
      <w:bookmarkStart w:id="109" w:name="_Toc301165040"/>
      <w:bookmarkStart w:id="110" w:name="_Toc301248372"/>
      <w:bookmarkStart w:id="111" w:name="_Toc300928458"/>
      <w:bookmarkStart w:id="112" w:name="_Toc301160153"/>
      <w:bookmarkStart w:id="113" w:name="_Toc301165041"/>
      <w:bookmarkStart w:id="114" w:name="_Toc301248373"/>
      <w:bookmarkStart w:id="115" w:name="_Toc300928459"/>
      <w:bookmarkStart w:id="116" w:name="_Toc301160154"/>
      <w:bookmarkStart w:id="117" w:name="_Toc301165042"/>
      <w:bookmarkStart w:id="118" w:name="_Toc301248374"/>
      <w:bookmarkStart w:id="119" w:name="_Toc300928462"/>
      <w:bookmarkStart w:id="120" w:name="_Toc301160157"/>
      <w:bookmarkStart w:id="121" w:name="_Toc301165045"/>
      <w:bookmarkStart w:id="122" w:name="_Toc301248377"/>
      <w:bookmarkStart w:id="123" w:name="_Toc300928464"/>
      <w:bookmarkStart w:id="124" w:name="_Toc301160159"/>
      <w:bookmarkStart w:id="125" w:name="_Toc301165047"/>
      <w:bookmarkStart w:id="126" w:name="_Toc301248379"/>
      <w:bookmarkStart w:id="127" w:name="_Toc300928466"/>
      <w:bookmarkStart w:id="128" w:name="_Toc301160161"/>
      <w:bookmarkStart w:id="129" w:name="_Toc301165049"/>
      <w:bookmarkStart w:id="130" w:name="_Toc301248381"/>
      <w:bookmarkStart w:id="131" w:name="_Toc300928467"/>
      <w:bookmarkStart w:id="132" w:name="_Toc301160162"/>
      <w:bookmarkStart w:id="133" w:name="_Toc301165050"/>
      <w:bookmarkStart w:id="134" w:name="_Toc301248382"/>
      <w:bookmarkStart w:id="135" w:name="_Toc300928468"/>
      <w:bookmarkStart w:id="136" w:name="_Toc301160163"/>
      <w:bookmarkStart w:id="137" w:name="_Toc301165051"/>
      <w:bookmarkStart w:id="138" w:name="_Toc301248383"/>
      <w:bookmarkStart w:id="139" w:name="_Toc300928474"/>
      <w:bookmarkStart w:id="140" w:name="_Toc301160169"/>
      <w:bookmarkStart w:id="141" w:name="_Toc301165057"/>
      <w:bookmarkStart w:id="142" w:name="_Toc301248389"/>
      <w:bookmarkStart w:id="143" w:name="_Toc300928476"/>
      <w:bookmarkStart w:id="144" w:name="_Toc301160171"/>
      <w:bookmarkStart w:id="145" w:name="_Toc301165059"/>
      <w:bookmarkStart w:id="146" w:name="_Toc301248391"/>
      <w:bookmarkStart w:id="147" w:name="_Toc300928478"/>
      <w:bookmarkStart w:id="148" w:name="_Toc301160173"/>
      <w:bookmarkStart w:id="149" w:name="_Toc301165061"/>
      <w:bookmarkStart w:id="150" w:name="_Toc301248393"/>
      <w:bookmarkStart w:id="151" w:name="_Toc300928480"/>
      <w:bookmarkStart w:id="152" w:name="_Toc301160175"/>
      <w:bookmarkStart w:id="153" w:name="_Toc301165063"/>
      <w:bookmarkStart w:id="154" w:name="_Toc301248395"/>
      <w:bookmarkStart w:id="155" w:name="_Toc300928482"/>
      <w:bookmarkStart w:id="156" w:name="_Toc301160177"/>
      <w:bookmarkStart w:id="157" w:name="_Toc301165065"/>
      <w:bookmarkStart w:id="158" w:name="_Toc301248397"/>
      <w:bookmarkStart w:id="159" w:name="_Toc300928484"/>
      <w:bookmarkStart w:id="160" w:name="_Toc301160179"/>
      <w:bookmarkStart w:id="161" w:name="_Toc301165067"/>
      <w:bookmarkStart w:id="162" w:name="_Toc301248399"/>
      <w:bookmarkStart w:id="163" w:name="_Toc300928486"/>
      <w:bookmarkStart w:id="164" w:name="_Toc301160181"/>
      <w:bookmarkStart w:id="165" w:name="_Toc301165069"/>
      <w:bookmarkStart w:id="166" w:name="_Toc301248401"/>
      <w:bookmarkStart w:id="167" w:name="_Toc300928487"/>
      <w:bookmarkStart w:id="168" w:name="_Toc301160182"/>
      <w:bookmarkStart w:id="169" w:name="_Toc301165070"/>
      <w:bookmarkStart w:id="170" w:name="_Toc301248402"/>
      <w:bookmarkStart w:id="171" w:name="_Toc300928488"/>
      <w:bookmarkStart w:id="172" w:name="_Toc301160183"/>
      <w:bookmarkStart w:id="173" w:name="_Toc301165071"/>
      <w:bookmarkStart w:id="174" w:name="_Toc301248403"/>
      <w:bookmarkStart w:id="175" w:name="_Toc300928490"/>
      <w:bookmarkStart w:id="176" w:name="_Toc301160185"/>
      <w:bookmarkStart w:id="177" w:name="_Toc301165073"/>
      <w:bookmarkStart w:id="178" w:name="_Toc301248405"/>
      <w:bookmarkStart w:id="179" w:name="_Toc300928492"/>
      <w:bookmarkStart w:id="180" w:name="_Toc301160187"/>
      <w:bookmarkStart w:id="181" w:name="_Toc301165075"/>
      <w:bookmarkStart w:id="182" w:name="_Toc301248407"/>
      <w:bookmarkStart w:id="183" w:name="_Toc300928494"/>
      <w:bookmarkStart w:id="184" w:name="_Toc301160189"/>
      <w:bookmarkStart w:id="185" w:name="_Toc301165077"/>
      <w:bookmarkStart w:id="186" w:name="_Toc301248409"/>
      <w:bookmarkStart w:id="187" w:name="_Toc300928496"/>
      <w:bookmarkStart w:id="188" w:name="_Toc301160191"/>
      <w:bookmarkStart w:id="189" w:name="_Toc301165079"/>
      <w:bookmarkStart w:id="190" w:name="_Toc301248411"/>
      <w:bookmarkStart w:id="191" w:name="_Toc300928497"/>
      <w:bookmarkStart w:id="192" w:name="_Toc301160192"/>
      <w:bookmarkStart w:id="193" w:name="_Toc301165080"/>
      <w:bookmarkStart w:id="194" w:name="_Toc301248412"/>
      <w:bookmarkStart w:id="195" w:name="_Toc300928498"/>
      <w:bookmarkStart w:id="196" w:name="_Toc301160193"/>
      <w:bookmarkStart w:id="197" w:name="_Toc301165081"/>
      <w:bookmarkStart w:id="198" w:name="_Toc301248413"/>
      <w:bookmarkStart w:id="199" w:name="_Toc300928499"/>
      <w:bookmarkStart w:id="200" w:name="_Toc301160194"/>
      <w:bookmarkStart w:id="201" w:name="_Toc301165082"/>
      <w:bookmarkStart w:id="202" w:name="_Toc301248414"/>
      <w:bookmarkStart w:id="203" w:name="_Toc442559885"/>
      <w:bookmarkStart w:id="204" w:name="_Toc297798704"/>
      <w:bookmarkStart w:id="205" w:name="_Toc310433002"/>
      <w:bookmarkStart w:id="206" w:name="_Toc374917437"/>
      <w:bookmarkStart w:id="207" w:name="_Toc415142477"/>
      <w:bookmarkStart w:id="208" w:name="_Toc430335150"/>
      <w:bookmarkEnd w:id="15"/>
      <w:bookmarkEnd w:id="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AE2A82" w:rsidRPr="006A17DE" w:rsidRDefault="00AE2A82" w:rsidP="00AE2A82">
      <w:pPr>
        <w:rPr>
          <w:rFonts w:cs="Arial"/>
        </w:rPr>
      </w:pPr>
      <w:r w:rsidRPr="006A17DE">
        <w:rPr>
          <w:rFonts w:cs="Arial"/>
          <w:lang w:eastAsia="zh-CN"/>
        </w:rPr>
        <w:lastRenderedPageBreak/>
        <w:t>Понуда понуђача који не докаже да испуњава наведене обавезне и додатне услове из тачака 1.</w:t>
      </w:r>
      <w:r w:rsidRPr="006A17DE">
        <w:rPr>
          <w:rFonts w:cs="Arial"/>
          <w:lang w:val="sr-Cyrl-RS" w:eastAsia="zh-CN"/>
        </w:rPr>
        <w:t xml:space="preserve"> </w:t>
      </w:r>
      <w:r w:rsidRPr="006A17DE">
        <w:rPr>
          <w:rFonts w:cs="Arial"/>
          <w:lang w:eastAsia="zh-CN"/>
        </w:rPr>
        <w:t xml:space="preserve">до </w:t>
      </w:r>
      <w:r w:rsidR="00225DAD" w:rsidRPr="006A17DE">
        <w:rPr>
          <w:rFonts w:cs="Arial"/>
          <w:lang w:val="sr-Cyrl-RS" w:eastAsia="zh-CN"/>
        </w:rPr>
        <w:t>5</w:t>
      </w:r>
      <w:r w:rsidRPr="006A17DE">
        <w:rPr>
          <w:rFonts w:cs="Arial"/>
          <w:lang w:val="sr-Cyrl-RS" w:eastAsia="zh-CN"/>
        </w:rPr>
        <w:t>.</w:t>
      </w:r>
      <w:r w:rsidRPr="006A17DE">
        <w:rPr>
          <w:rFonts w:cs="Arial"/>
          <w:lang w:eastAsia="zh-CN"/>
        </w:rPr>
        <w:t xml:space="preserve"> овог обрасца, биће одбијена као неприхватљива.</w:t>
      </w:r>
    </w:p>
    <w:p w:rsidR="0099309E" w:rsidRPr="006A17DE" w:rsidRDefault="0099309E" w:rsidP="00D22F6C">
      <w:pPr>
        <w:spacing w:before="0"/>
        <w:rPr>
          <w:rFonts w:cs="Arial"/>
        </w:rPr>
      </w:pPr>
      <w:r w:rsidRPr="006A17DE">
        <w:rPr>
          <w:rFonts w:cs="Arial"/>
        </w:rPr>
        <w:t xml:space="preserve">1. </w:t>
      </w:r>
      <w:r w:rsidR="00AE2A82" w:rsidRPr="006A17DE">
        <w:rPr>
          <w:rFonts w:cs="Arial"/>
        </w:rPr>
        <w:t>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w:t>
      </w:r>
      <w:r w:rsidR="00AE2A82" w:rsidRPr="006A17DE">
        <w:rPr>
          <w:rFonts w:cs="Arial"/>
          <w:lang w:val="sr-Cyrl-RS"/>
        </w:rPr>
        <w:t xml:space="preserve"> </w:t>
      </w:r>
      <w:r w:rsidR="00AE2A82" w:rsidRPr="006A17DE">
        <w:rPr>
          <w:rFonts w:cs="Arial"/>
        </w:rPr>
        <w:t>Закона, понуђач испуњава самостално без обзира на ангажовање подизвођача.</w:t>
      </w:r>
      <w:r w:rsidR="00AE2A82" w:rsidRPr="006A17DE">
        <w:rPr>
          <w:rFonts w:cs="Arial"/>
          <w:lang w:val="ru-RU"/>
        </w:rPr>
        <w:t xml:space="preserve"> </w:t>
      </w:r>
    </w:p>
    <w:p w:rsidR="0099309E" w:rsidRPr="006A17DE" w:rsidRDefault="00AE2A82" w:rsidP="00AE2A82">
      <w:pPr>
        <w:spacing w:before="0"/>
        <w:rPr>
          <w:rFonts w:cs="Arial"/>
          <w:lang w:eastAsia="zh-CN"/>
        </w:rPr>
      </w:pPr>
      <w:r w:rsidRPr="006A17DE">
        <w:rPr>
          <w:rFonts w:cs="Arial"/>
          <w:lang w:eastAsia="zh-CN"/>
        </w:rPr>
        <w:t xml:space="preserve">2. Сваки понуђач из групе понуђача  која подноси заједничку понуду мора да испуњава услове из члана 75. став 1. тачка 1), 2) и 4) </w:t>
      </w:r>
      <w:r w:rsidRPr="006A17DE">
        <w:rPr>
          <w:rFonts w:cs="Arial"/>
        </w:rPr>
        <w:t xml:space="preserve">и члана 75. став 2. </w:t>
      </w:r>
      <w:r w:rsidRPr="006A17DE">
        <w:rPr>
          <w:rFonts w:cs="Arial"/>
          <w:lang w:eastAsia="zh-CN"/>
        </w:rPr>
        <w:t>Закона, што доказује достављањем доказа наведених у овом одељку. Услове у вези са капацитетима из члана 76.</w:t>
      </w:r>
      <w:r w:rsidRPr="006A17DE">
        <w:rPr>
          <w:rFonts w:cs="Arial"/>
          <w:lang w:val="sr-Cyrl-RS" w:eastAsia="zh-CN"/>
        </w:rPr>
        <w:t xml:space="preserve"> </w:t>
      </w:r>
      <w:r w:rsidRPr="006A17DE">
        <w:rPr>
          <w:rFonts w:cs="Arial"/>
          <w:lang w:eastAsia="zh-CN"/>
        </w:rPr>
        <w:t>Закона понуђачи из групе испуњавају заједно, на основу достављених доказа у складу са овим одељком конкурсне документације.</w:t>
      </w:r>
    </w:p>
    <w:p w:rsidR="00AE2A82" w:rsidRPr="006A17DE" w:rsidRDefault="00AE2A82" w:rsidP="00AE2A82">
      <w:pPr>
        <w:spacing w:before="0"/>
        <w:rPr>
          <w:rFonts w:cs="Arial"/>
          <w:lang w:eastAsia="zh-CN"/>
        </w:rPr>
      </w:pPr>
      <w:r w:rsidRPr="006A17DE">
        <w:rPr>
          <w:rFonts w:cs="Arial"/>
          <w:lang w:eastAsia="zh-CN"/>
        </w:rPr>
        <w:t>3. Докази о испуњености услова из члана 77.</w:t>
      </w:r>
      <w:r w:rsidRPr="006A17DE">
        <w:rPr>
          <w:rFonts w:cs="Arial"/>
          <w:lang w:val="sr-Cyrl-RS" w:eastAsia="zh-CN"/>
        </w:rPr>
        <w:t xml:space="preserve"> </w:t>
      </w:r>
      <w:r w:rsidRPr="006A17DE">
        <w:rPr>
          <w:rFonts w:cs="Arial"/>
          <w:lang w:eastAsia="zh-CN"/>
        </w:rPr>
        <w:t>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9309E" w:rsidRPr="006A17DE" w:rsidRDefault="00AE2A82" w:rsidP="00AE2A82">
      <w:pPr>
        <w:spacing w:before="0"/>
        <w:rPr>
          <w:rFonts w:cs="Arial"/>
          <w:lang w:eastAsia="zh-CN"/>
        </w:rPr>
      </w:pPr>
      <w:r w:rsidRPr="006A17D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9309E" w:rsidRPr="006A17DE" w:rsidRDefault="00AE2A82" w:rsidP="00AE2A82">
      <w:pPr>
        <w:spacing w:before="0"/>
        <w:rPr>
          <w:rFonts w:cs="Arial"/>
          <w:lang w:eastAsia="zh-CN"/>
        </w:rPr>
      </w:pPr>
      <w:r w:rsidRPr="006A17DE">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E2A82" w:rsidRPr="006A17DE" w:rsidRDefault="00AE2A82" w:rsidP="00AE2A82">
      <w:pPr>
        <w:spacing w:before="0"/>
        <w:rPr>
          <w:rFonts w:cs="Arial"/>
          <w:lang w:val="sr-Cyrl-RS" w:eastAsia="zh-CN"/>
        </w:rPr>
      </w:pPr>
      <w:r w:rsidRPr="006A17DE">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rsidR="00AE2A82" w:rsidRPr="006A17DE" w:rsidRDefault="00AE2A82" w:rsidP="00AE2A82">
      <w:pPr>
        <w:spacing w:before="0"/>
        <w:ind w:firstLine="720"/>
        <w:rPr>
          <w:rFonts w:cs="Arial"/>
          <w:lang w:eastAsia="zh-CN"/>
        </w:rPr>
      </w:pPr>
      <w:r w:rsidRPr="006A17DE">
        <w:rPr>
          <w:rFonts w:cs="Arial"/>
          <w:lang w:eastAsia="zh-CN"/>
        </w:rPr>
        <w:t>1)извод из регистра надлежног органа:</w:t>
      </w:r>
    </w:p>
    <w:p w:rsidR="00AE2A82" w:rsidRPr="006A17DE" w:rsidRDefault="00AE2A82" w:rsidP="00AE2A82">
      <w:pPr>
        <w:spacing w:before="0"/>
        <w:ind w:firstLine="720"/>
        <w:rPr>
          <w:rFonts w:cs="Arial"/>
          <w:lang w:eastAsia="zh-CN"/>
        </w:rPr>
      </w:pPr>
      <w:r w:rsidRPr="006A17DE">
        <w:rPr>
          <w:rFonts w:cs="Arial"/>
          <w:lang w:eastAsia="zh-CN"/>
        </w:rPr>
        <w:t xml:space="preserve">-извод из регистра АПР: </w:t>
      </w:r>
      <w:hyperlink r:id="rId12" w:history="1">
        <w:r w:rsidRPr="006A17DE">
          <w:rPr>
            <w:rStyle w:val="Hyperlink"/>
            <w:rFonts w:cs="Arial"/>
            <w:lang w:eastAsia="zh-CN"/>
          </w:rPr>
          <w:t>www.apr.gov.rs</w:t>
        </w:r>
      </w:hyperlink>
    </w:p>
    <w:p w:rsidR="00AE2A82" w:rsidRPr="006A17DE" w:rsidRDefault="00AE2A82" w:rsidP="00AE2A82">
      <w:pPr>
        <w:spacing w:before="0"/>
        <w:ind w:firstLine="720"/>
        <w:rPr>
          <w:rFonts w:cs="Arial"/>
          <w:lang w:eastAsia="zh-CN"/>
        </w:rPr>
      </w:pPr>
      <w:r w:rsidRPr="006A17DE">
        <w:rPr>
          <w:rFonts w:cs="Arial"/>
          <w:lang w:eastAsia="zh-CN"/>
        </w:rPr>
        <w:t>2)докази из члана 75. став 1. тачка 1) ,2) и 4) Закона</w:t>
      </w:r>
    </w:p>
    <w:p w:rsidR="0099309E" w:rsidRPr="006A17DE" w:rsidRDefault="00AE2A82" w:rsidP="00D22F6C">
      <w:pPr>
        <w:spacing w:before="0"/>
        <w:ind w:firstLine="720"/>
        <w:rPr>
          <w:rFonts w:cs="Arial"/>
          <w:color w:val="0000FF" w:themeColor="hyperlink"/>
          <w:u w:val="single"/>
          <w:lang w:eastAsia="zh-CN"/>
        </w:rPr>
      </w:pPr>
      <w:r w:rsidRPr="006A17DE">
        <w:rPr>
          <w:rFonts w:cs="Arial"/>
          <w:lang w:eastAsia="zh-CN"/>
        </w:rPr>
        <w:t xml:space="preserve">-регистар понуђача: </w:t>
      </w:r>
      <w:hyperlink r:id="rId13" w:history="1">
        <w:r w:rsidRPr="006A17DE">
          <w:rPr>
            <w:rStyle w:val="Hyperlink"/>
            <w:rFonts w:cs="Arial"/>
            <w:lang w:eastAsia="zh-CN"/>
          </w:rPr>
          <w:t>www.apr.gov.rs</w:t>
        </w:r>
      </w:hyperlink>
    </w:p>
    <w:p w:rsidR="0099309E" w:rsidRPr="006A17DE" w:rsidRDefault="00AE2A82" w:rsidP="00AE2A82">
      <w:pPr>
        <w:spacing w:before="0"/>
        <w:rPr>
          <w:rFonts w:cs="Arial"/>
          <w:lang w:eastAsia="zh-CN"/>
        </w:rPr>
      </w:pPr>
      <w:r w:rsidRPr="006A17DE">
        <w:rPr>
          <w:rFonts w:cs="Arial"/>
          <w:lang w:val="sr-Cyrl-CS" w:eastAsia="zh-CN"/>
        </w:rPr>
        <w:t>5</w:t>
      </w:r>
      <w:r w:rsidRPr="006A17D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A17DE">
        <w:rPr>
          <w:rFonts w:cs="Arial"/>
          <w:lang w:val="sr-Cyrl-CS" w:eastAsia="zh-CN"/>
        </w:rPr>
        <w:t>.</w:t>
      </w:r>
    </w:p>
    <w:p w:rsidR="0099309E" w:rsidRPr="006A17DE" w:rsidRDefault="00AE2A82" w:rsidP="00AE2A82">
      <w:pPr>
        <w:spacing w:before="0"/>
        <w:rPr>
          <w:rFonts w:cs="Arial"/>
          <w:lang w:eastAsia="zh-CN"/>
        </w:rPr>
      </w:pPr>
      <w:r w:rsidRPr="006A17DE">
        <w:rPr>
          <w:rFonts w:cs="Arial"/>
          <w:lang w:val="sr-Cyrl-CS" w:eastAsia="zh-CN"/>
        </w:rPr>
        <w:t>6</w:t>
      </w:r>
      <w:r w:rsidRPr="006A17D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E2A82" w:rsidRPr="006A17DE" w:rsidRDefault="00AE2A82" w:rsidP="00AE2A82">
      <w:pPr>
        <w:spacing w:before="0"/>
        <w:rPr>
          <w:rFonts w:cs="Arial"/>
          <w:lang w:val="sr-Cyrl-RS" w:eastAsia="zh-CN"/>
        </w:rPr>
      </w:pPr>
      <w:r w:rsidRPr="006A17DE">
        <w:rPr>
          <w:rFonts w:cs="Arial"/>
          <w:lang w:val="sr-Cyrl-CS" w:eastAsia="zh-CN"/>
        </w:rPr>
        <w:t>7</w:t>
      </w:r>
      <w:r w:rsidRPr="006A17D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9309E" w:rsidRPr="006A17DE" w:rsidRDefault="00AE2A82" w:rsidP="00AE2A82">
      <w:pPr>
        <w:spacing w:before="0"/>
        <w:rPr>
          <w:rFonts w:cs="Arial"/>
          <w:lang w:eastAsia="zh-CN"/>
        </w:rPr>
      </w:pPr>
      <w:r w:rsidRPr="006A17DE">
        <w:rPr>
          <w:rFonts w:cs="Arial"/>
          <w:lang w:eastAsia="zh-CN"/>
        </w:rPr>
        <w:t xml:space="preserve">8. Ако се у држави у којој понуђач има седиште не издају докази из члана 77. </w:t>
      </w:r>
      <w:r w:rsidRPr="006A17DE">
        <w:rPr>
          <w:rFonts w:cs="Arial"/>
          <w:lang w:val="sr-Cyrl-CS" w:eastAsia="zh-CN"/>
        </w:rPr>
        <w:t xml:space="preserve">став 1. </w:t>
      </w:r>
      <w:r w:rsidRPr="006A17DE">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2A82" w:rsidRPr="006A17DE" w:rsidRDefault="00AE2A82" w:rsidP="00AE2A82">
      <w:pPr>
        <w:spacing w:before="0"/>
        <w:rPr>
          <w:rFonts w:cs="Arial"/>
          <w:lang w:val="sr-Cyrl-RS" w:eastAsia="zh-CN"/>
        </w:rPr>
      </w:pPr>
      <w:r w:rsidRPr="006A17DE">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25DAD" w:rsidRPr="006A17DE" w:rsidRDefault="00225DAD" w:rsidP="009C4D67">
      <w:pPr>
        <w:spacing w:before="0"/>
        <w:rPr>
          <w:rFonts w:cs="Arial"/>
          <w:lang w:val="sr-Cyrl-RS" w:eastAsia="zh-CN"/>
        </w:rPr>
      </w:pPr>
    </w:p>
    <w:p w:rsidR="006D0490" w:rsidRPr="006A17DE" w:rsidRDefault="006D0490" w:rsidP="009C4D67">
      <w:pPr>
        <w:spacing w:before="0"/>
        <w:rPr>
          <w:rFonts w:cs="Arial"/>
          <w:lang w:val="sr-Cyrl-RS" w:eastAsia="zh-CN"/>
        </w:rPr>
      </w:pPr>
    </w:p>
    <w:p w:rsidR="006A17DE" w:rsidRPr="006A17DE" w:rsidRDefault="006A17DE" w:rsidP="004B6465">
      <w:pPr>
        <w:jc w:val="center"/>
        <w:rPr>
          <w:rFonts w:cs="Arial"/>
          <w:b/>
        </w:rPr>
      </w:pPr>
    </w:p>
    <w:p w:rsidR="00827A40" w:rsidRPr="006A17DE" w:rsidRDefault="00827A40" w:rsidP="004B6465">
      <w:pPr>
        <w:jc w:val="center"/>
        <w:rPr>
          <w:rFonts w:cs="Arial"/>
          <w:b/>
          <w:lang w:val="sr-Cyrl-RS"/>
        </w:rPr>
      </w:pPr>
      <w:r w:rsidRPr="006A17DE">
        <w:rPr>
          <w:rFonts w:cs="Arial"/>
          <w:b/>
        </w:rPr>
        <w:lastRenderedPageBreak/>
        <w:t>5. КРИТЕРИЈУМ ЗА ДОДЕЛУ УГОВОРА</w:t>
      </w:r>
      <w:bookmarkEnd w:id="203"/>
    </w:p>
    <w:p w:rsidR="007B2528" w:rsidRPr="006A17DE" w:rsidRDefault="007B2528" w:rsidP="004B6465">
      <w:pPr>
        <w:jc w:val="center"/>
        <w:rPr>
          <w:rFonts w:cs="Arial"/>
          <w:b/>
          <w:lang w:val="sr-Cyrl-RS"/>
        </w:rPr>
      </w:pPr>
    </w:p>
    <w:p w:rsidR="002B246A" w:rsidRPr="006A17DE" w:rsidRDefault="002B246A" w:rsidP="002B246A">
      <w:pPr>
        <w:pStyle w:val="KDKomentar"/>
        <w:spacing w:before="0"/>
        <w:rPr>
          <w:rFonts w:cs="Arial"/>
          <w:b/>
          <w:i w:val="0"/>
          <w:color w:val="auto"/>
          <w:sz w:val="22"/>
          <w:szCs w:val="22"/>
        </w:rPr>
      </w:pPr>
      <w:r w:rsidRPr="006A17DE">
        <w:rPr>
          <w:rFonts w:cs="Arial"/>
          <w:i w:val="0"/>
          <w:color w:val="auto"/>
          <w:sz w:val="22"/>
          <w:szCs w:val="22"/>
        </w:rPr>
        <w:t xml:space="preserve">Избор најповољније понуде ће се извршити применом критеријума </w:t>
      </w:r>
      <w:r w:rsidRPr="006A17DE">
        <w:rPr>
          <w:rFonts w:cs="Arial"/>
          <w:b/>
          <w:i w:val="0"/>
          <w:color w:val="auto"/>
          <w:sz w:val="22"/>
          <w:szCs w:val="22"/>
        </w:rPr>
        <w:t>„Најнижа понуђена цена“.</w:t>
      </w:r>
    </w:p>
    <w:p w:rsidR="006A17DE" w:rsidRPr="006A17DE" w:rsidRDefault="006A17DE" w:rsidP="002B246A">
      <w:pPr>
        <w:pStyle w:val="KDKomentar"/>
        <w:spacing w:before="0"/>
        <w:rPr>
          <w:rFonts w:cs="Arial"/>
          <w:b/>
          <w:i w:val="0"/>
          <w:color w:val="auto"/>
          <w:sz w:val="22"/>
          <w:szCs w:val="22"/>
        </w:rPr>
      </w:pPr>
    </w:p>
    <w:p w:rsidR="002B246A" w:rsidRPr="006A17DE" w:rsidRDefault="002B246A" w:rsidP="002B246A">
      <w:pPr>
        <w:pStyle w:val="KDKomentar"/>
        <w:spacing w:before="0"/>
        <w:rPr>
          <w:rFonts w:cs="Arial"/>
          <w:i w:val="0"/>
          <w:color w:val="auto"/>
          <w:sz w:val="22"/>
          <w:szCs w:val="22"/>
        </w:rPr>
      </w:pPr>
      <w:r w:rsidRPr="006A17DE">
        <w:rPr>
          <w:rFonts w:cs="Arial"/>
          <w:i w:val="0"/>
          <w:color w:val="auto"/>
          <w:sz w:val="22"/>
          <w:szCs w:val="22"/>
        </w:rPr>
        <w:t>Критеријум за оцењивање понуда</w:t>
      </w:r>
      <w:r w:rsidRPr="006A17DE">
        <w:rPr>
          <w:rFonts w:cs="Arial"/>
          <w:b/>
          <w:i w:val="0"/>
          <w:color w:val="auto"/>
          <w:sz w:val="22"/>
          <w:szCs w:val="22"/>
        </w:rPr>
        <w:t xml:space="preserve"> Најнижа понуђена цена, </w:t>
      </w:r>
      <w:r w:rsidRPr="006A17DE">
        <w:rPr>
          <w:rFonts w:cs="Arial"/>
          <w:i w:val="0"/>
          <w:color w:val="auto"/>
          <w:sz w:val="22"/>
          <w:szCs w:val="22"/>
        </w:rPr>
        <w:t>заснива се на понуђеној цени</w:t>
      </w:r>
      <w:r w:rsidRPr="006A17DE">
        <w:rPr>
          <w:rFonts w:cs="Arial"/>
          <w:i w:val="0"/>
          <w:color w:val="auto"/>
          <w:sz w:val="22"/>
          <w:szCs w:val="22"/>
          <w:lang w:val="sr-Cyrl-CS"/>
        </w:rPr>
        <w:t xml:space="preserve"> као једином критеријуму</w:t>
      </w:r>
      <w:r w:rsidRPr="006A17DE">
        <w:rPr>
          <w:rFonts w:cs="Arial"/>
          <w:i w:val="0"/>
          <w:color w:val="auto"/>
          <w:sz w:val="22"/>
          <w:szCs w:val="22"/>
        </w:rPr>
        <w:t>.</w:t>
      </w:r>
    </w:p>
    <w:p w:rsidR="002B246A" w:rsidRPr="006A17DE" w:rsidRDefault="002B246A" w:rsidP="002B246A">
      <w:pPr>
        <w:rPr>
          <w:rFonts w:cs="Arial"/>
          <w:lang w:val="ru-RU"/>
        </w:rPr>
      </w:pPr>
      <w:r w:rsidRPr="006A17DE">
        <w:rPr>
          <w:rFonts w:cs="Arial"/>
          <w:lang w:val="ru-RU"/>
        </w:rPr>
        <w:t xml:space="preserve">Приликом упоређивања понуда, у случају када понуду дају домаћи понуђачи на паритету </w:t>
      </w:r>
      <w:r w:rsidRPr="006A17DE">
        <w:rPr>
          <w:rFonts w:eastAsia="TimesNewRomanPSMT" w:cs="Arial"/>
          <w:bCs/>
          <w:lang w:val="sr-Cyrl-RS"/>
        </w:rPr>
        <w:t xml:space="preserve">Ф-ко </w:t>
      </w:r>
      <w:r w:rsidRPr="006A17DE">
        <w:rPr>
          <w:rFonts w:eastAsia="Calibri" w:cs="Arial"/>
        </w:rPr>
        <w:t>Огранак</w:t>
      </w:r>
      <w:r w:rsidRPr="006A17DE">
        <w:rPr>
          <w:rFonts w:eastAsia="Calibri" w:cs="Arial"/>
          <w:lang w:val="sr-Cyrl-RS"/>
        </w:rPr>
        <w:t xml:space="preserve"> </w:t>
      </w:r>
      <w:r w:rsidRPr="006A17DE">
        <w:rPr>
          <w:rFonts w:eastAsia="Calibri" w:cs="Arial"/>
        </w:rPr>
        <w:t>ТЕНТ локација ТЕНТ А Обреновац</w:t>
      </w:r>
      <w:r w:rsidRPr="006A17DE">
        <w:rPr>
          <w:rFonts w:eastAsia="Calibri" w:cs="Arial"/>
          <w:lang w:val="sr-Cyrl-RS"/>
        </w:rPr>
        <w:t xml:space="preserve"> </w:t>
      </w:r>
      <w:r w:rsidRPr="006A17DE">
        <w:rPr>
          <w:rFonts w:cs="Arial"/>
          <w:lang w:val="ru-RU"/>
        </w:rPr>
        <w:t xml:space="preserve">и инострани понуђачи на паритету DAP </w:t>
      </w:r>
      <w:r w:rsidRPr="006A17DE">
        <w:rPr>
          <w:rFonts w:eastAsia="Calibri" w:cs="Arial"/>
        </w:rPr>
        <w:t>Огранак</w:t>
      </w:r>
      <w:r w:rsidRPr="006A17DE">
        <w:rPr>
          <w:rFonts w:eastAsia="Calibri" w:cs="Arial"/>
          <w:lang w:val="sr-Cyrl-RS"/>
        </w:rPr>
        <w:t xml:space="preserve"> </w:t>
      </w:r>
      <w:r w:rsidRPr="006A17DE">
        <w:rPr>
          <w:rFonts w:eastAsia="Calibri" w:cs="Arial"/>
        </w:rPr>
        <w:t xml:space="preserve">ТЕНТ локација </w:t>
      </w:r>
      <w:r w:rsidRPr="006A17DE">
        <w:rPr>
          <w:rFonts w:cs="Arial"/>
          <w:lang w:val="ru-RU"/>
        </w:rPr>
        <w:t xml:space="preserve">ТЕНТ А Обреновац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rsidR="002B246A" w:rsidRPr="006A17DE" w:rsidRDefault="002B246A" w:rsidP="002B246A">
      <w:pPr>
        <w:rPr>
          <w:rFonts w:cs="Arial"/>
          <w:lang w:val="sr-Cyrl-RS"/>
        </w:rPr>
      </w:pPr>
      <w:r w:rsidRPr="006A17DE">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6A17DE">
        <w:rPr>
          <w:rFonts w:cs="Arial"/>
          <w:lang w:val="sr-Cyrl-RS"/>
        </w:rPr>
        <w:t>5</w:t>
      </w:r>
      <w:r w:rsidRPr="006A17DE">
        <w:rPr>
          <w:rFonts w:cs="Arial"/>
        </w:rPr>
        <w:t xml:space="preserve"> % у односу на нaјнижу понуђену цену страног понуђача. </w:t>
      </w:r>
    </w:p>
    <w:p w:rsidR="002B246A" w:rsidRPr="006A17DE" w:rsidRDefault="002B246A" w:rsidP="002B246A">
      <w:pPr>
        <w:rPr>
          <w:rFonts w:cs="Arial"/>
          <w:lang w:val="sr-Cyrl-RS"/>
        </w:rPr>
      </w:pPr>
      <w:r w:rsidRPr="006A17DE">
        <w:rPr>
          <w:rFonts w:cs="Arial"/>
        </w:rPr>
        <w:t>У понуђену цену страног понуђача урачунавају се и царинске дажбине.</w:t>
      </w:r>
    </w:p>
    <w:p w:rsidR="002B246A" w:rsidRPr="006A17DE" w:rsidRDefault="002B246A" w:rsidP="002B246A">
      <w:pPr>
        <w:rPr>
          <w:rFonts w:cs="Arial"/>
          <w:lang w:val="sr-Cyrl-CS"/>
        </w:rPr>
      </w:pPr>
      <w:r w:rsidRPr="006A17DE">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2B246A" w:rsidRPr="006A17DE" w:rsidRDefault="002B246A" w:rsidP="002B246A">
      <w:pPr>
        <w:pStyle w:val="KDParagraf"/>
        <w:spacing w:before="0"/>
        <w:rPr>
          <w:rFonts w:cs="Arial"/>
          <w:color w:val="00B0F0"/>
        </w:rPr>
      </w:pPr>
    </w:p>
    <w:p w:rsidR="002B246A" w:rsidRPr="006A17DE" w:rsidRDefault="002B246A" w:rsidP="002B246A">
      <w:pPr>
        <w:pStyle w:val="KDParagraf"/>
        <w:spacing w:before="0"/>
        <w:rPr>
          <w:rFonts w:cs="Arial"/>
        </w:rPr>
      </w:pPr>
      <w:r w:rsidRPr="006A17DE">
        <w:rPr>
          <w:rFonts w:cs="Arial"/>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cs="Arial"/>
          <w:lang w:val="sr-Cyrl-RS"/>
        </w:rPr>
      </w:pPr>
      <w:r w:rsidRPr="006A17DE">
        <w:rPr>
          <w:rFonts w:cs="Arial"/>
        </w:rPr>
        <w:t xml:space="preserve">Предност дата за домаће понуђаче и добра домаћег порекла (члан 86. став 1. до 4.Закона) у поступцима јавних набавки у којима учествују </w:t>
      </w:r>
      <w:r w:rsidRPr="006A17DE">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2B246A" w:rsidRPr="006A17DE" w:rsidRDefault="002B246A" w:rsidP="002B246A">
      <w:pPr>
        <w:rPr>
          <w:rFonts w:cs="Arial"/>
          <w:lang w:val="sr-Cyrl-CS"/>
        </w:rPr>
      </w:pPr>
    </w:p>
    <w:p w:rsidR="002B246A" w:rsidRPr="006A17DE" w:rsidRDefault="002B246A" w:rsidP="002B246A">
      <w:pPr>
        <w:rPr>
          <w:rFonts w:cs="Arial"/>
          <w:lang w:val="sr-Cyrl-CS"/>
        </w:rPr>
      </w:pPr>
    </w:p>
    <w:p w:rsidR="002B246A" w:rsidRPr="006A17DE" w:rsidRDefault="002B246A"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6A17DE" w:rsidRDefault="006A17DE" w:rsidP="002B246A">
      <w:pPr>
        <w:rPr>
          <w:rFonts w:cs="Arial"/>
          <w:lang w:val="sr-Cyrl-CS"/>
        </w:rPr>
      </w:pPr>
    </w:p>
    <w:p w:rsidR="006A17DE" w:rsidRPr="006A17DE" w:rsidRDefault="006A17DE" w:rsidP="002B246A">
      <w:pPr>
        <w:rPr>
          <w:rFonts w:cs="Arial"/>
          <w:lang w:val="sr-Cyrl-CS"/>
        </w:rPr>
      </w:pPr>
    </w:p>
    <w:p w:rsidR="006A17DE" w:rsidRPr="006A17DE" w:rsidRDefault="006A17DE" w:rsidP="002B246A">
      <w:pPr>
        <w:rPr>
          <w:rFonts w:cs="Arial"/>
          <w:lang w:val="sr-Cyrl-CS"/>
        </w:rPr>
      </w:pPr>
    </w:p>
    <w:p w:rsidR="002B246A" w:rsidRPr="006A17DE" w:rsidRDefault="002B246A" w:rsidP="002B246A">
      <w:pPr>
        <w:rPr>
          <w:rFonts w:eastAsia="TimesNewRomanPSMT" w:cs="Arial"/>
          <w:bCs/>
          <w:iCs/>
          <w:lang w:val="sr-Cyrl-RS"/>
        </w:rPr>
      </w:pPr>
      <w:r w:rsidRPr="006A17DE">
        <w:rPr>
          <w:rFonts w:eastAsia="TimesNewRomanPSMT" w:cs="Arial"/>
          <w:b/>
          <w:bCs/>
          <w:iCs/>
          <w:lang w:val="sr-Cyrl-RS"/>
        </w:rPr>
        <w:lastRenderedPageBreak/>
        <w:t xml:space="preserve">5.1 </w:t>
      </w:r>
      <w:r w:rsidRPr="006A17DE">
        <w:rPr>
          <w:rFonts w:eastAsia="TimesNewRomanPSMT" w:cs="Arial"/>
          <w:b/>
          <w:bCs/>
          <w:iCs/>
        </w:rPr>
        <w:t>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w:t>
      </w:r>
      <w:r w:rsidR="007463EC" w:rsidRPr="006A17DE">
        <w:rPr>
          <w:rFonts w:eastAsia="TimesNewRomanPSMT" w:cs="Arial"/>
          <w:bCs/>
          <w:iCs/>
          <w:lang w:val="sr-Cyrl-RS"/>
        </w:rPr>
        <w:t xml:space="preserve"> </w:t>
      </w:r>
    </w:p>
    <w:p w:rsidR="002B246A" w:rsidRPr="006A17DE" w:rsidRDefault="002B246A" w:rsidP="002B246A">
      <w:pPr>
        <w:rPr>
          <w:rFonts w:cs="Arial"/>
          <w:color w:val="000000"/>
          <w:lang w:val="sr-Cyrl-CS"/>
        </w:rPr>
      </w:pPr>
      <w:r w:rsidRPr="006A17DE">
        <w:rPr>
          <w:rFonts w:cs="Arial"/>
          <w:color w:val="000000"/>
        </w:rPr>
        <w:t xml:space="preserve">Уколико две или више понуда имају исту понуђену цену, као повољнија биће изабрана понуда оног понуђача који је понудио </w:t>
      </w:r>
      <w:r w:rsidRPr="006A17DE">
        <w:rPr>
          <w:rFonts w:cs="Arial"/>
          <w:color w:val="000000"/>
          <w:lang w:val="sr-Cyrl-RS"/>
        </w:rPr>
        <w:t>дужи гарантни рок за извршене услуге</w:t>
      </w:r>
      <w:r w:rsidRPr="006A17DE">
        <w:rPr>
          <w:rFonts w:cs="Arial"/>
          <w:color w:val="000000"/>
        </w:rPr>
        <w:t>.</w:t>
      </w:r>
    </w:p>
    <w:p w:rsidR="002B246A" w:rsidRPr="006A17DE" w:rsidRDefault="002B246A" w:rsidP="002B246A">
      <w:pPr>
        <w:rPr>
          <w:rFonts w:eastAsia="Calibri" w:cs="Arial"/>
          <w:lang w:val="sr-Latn-RS"/>
        </w:rPr>
      </w:pPr>
      <w:r w:rsidRPr="006A17DE">
        <w:rPr>
          <w:rFonts w:eastAsia="Calibri" w:cs="Arial"/>
          <w:lang w:val="sr-Latn-RS"/>
        </w:rPr>
        <w:t>Уколико ни после примене резервн</w:t>
      </w:r>
      <w:r w:rsidRPr="006A17DE">
        <w:rPr>
          <w:rFonts w:eastAsia="Calibri" w:cs="Arial"/>
          <w:lang w:val="sr-Cyrl-RS"/>
        </w:rPr>
        <w:t>ог</w:t>
      </w:r>
      <w:r w:rsidRPr="006A17DE">
        <w:rPr>
          <w:rFonts w:eastAsia="Calibri" w:cs="Arial"/>
          <w:lang w:val="sr-Latn-RS"/>
        </w:rPr>
        <w:t xml:space="preserve"> критеријума не буде могуће </w:t>
      </w:r>
      <w:r w:rsidRPr="006A17DE">
        <w:rPr>
          <w:rFonts w:eastAsia="Calibri" w:cs="Arial"/>
          <w:lang w:val="sr-Cyrl-RS"/>
        </w:rPr>
        <w:t>извршити рангирање</w:t>
      </w:r>
      <w:r w:rsidRPr="006A17DE">
        <w:rPr>
          <w:rFonts w:eastAsia="Calibri" w:cs="Arial"/>
          <w:lang w:val="sr-Latn-RS"/>
        </w:rPr>
        <w:t xml:space="preserve"> понуд</w:t>
      </w:r>
      <w:r w:rsidRPr="006A17DE">
        <w:rPr>
          <w:rFonts w:eastAsia="Calibri" w:cs="Arial"/>
          <w:lang w:val="sr-Cyrl-RS"/>
        </w:rPr>
        <w:t>а</w:t>
      </w:r>
      <w:r w:rsidRPr="006A17DE">
        <w:rPr>
          <w:rFonts w:eastAsia="Calibri" w:cs="Arial"/>
          <w:lang w:val="sr-Latn-RS"/>
        </w:rPr>
        <w:t>, повољнија понуда биће изабрана путем жреба.</w:t>
      </w:r>
    </w:p>
    <w:p w:rsidR="002B246A" w:rsidRPr="006A17DE" w:rsidRDefault="002B246A" w:rsidP="002B246A">
      <w:pPr>
        <w:rPr>
          <w:rFonts w:eastAsia="Calibri" w:cs="Arial"/>
          <w:lang w:val="sr-Cyrl-RS"/>
        </w:rPr>
      </w:pPr>
      <w:r w:rsidRPr="006A17DE">
        <w:rPr>
          <w:rFonts w:eastAsia="Calibri" w:cs="Arial"/>
          <w:lang w:val="sr-Latn-RS"/>
        </w:rPr>
        <w:t xml:space="preserve">Извлачење путем жреба Наручилац ће извршити јавно, у присуству понуђача који имају исту понуђену цену. На посебним папирима који су исте величине и боје </w:t>
      </w:r>
      <w:r w:rsidRPr="006A17DE">
        <w:rPr>
          <w:rFonts w:eastAsia="Calibri" w:cs="Arial"/>
          <w:lang w:val="sr-Cyrl-RS"/>
        </w:rPr>
        <w:t>н</w:t>
      </w:r>
      <w:r w:rsidRPr="006A17DE">
        <w:rPr>
          <w:rFonts w:eastAsia="Calibri" w:cs="Arial"/>
          <w:lang w:val="sr-Latn-RS"/>
        </w:rPr>
        <w:t>аручилац ће исписати називе Понуђача, те папире ставити у кутију, одакле ће један од чланова Комисије извући само један папир.</w:t>
      </w:r>
      <w:r w:rsidRPr="006A17DE">
        <w:rPr>
          <w:rFonts w:eastAsia="Calibri" w:cs="Arial"/>
          <w:lang w:val="sr-Cyrl-RS"/>
        </w:rPr>
        <w:t xml:space="preserve"> Понуди </w:t>
      </w:r>
      <w:r w:rsidRPr="006A17DE">
        <w:rPr>
          <w:rFonts w:eastAsia="Calibri" w:cs="Arial"/>
          <w:lang w:val="sr-Latn-RS"/>
        </w:rPr>
        <w:t>Понуђач</w:t>
      </w:r>
      <w:r w:rsidRPr="006A17DE">
        <w:rPr>
          <w:rFonts w:eastAsia="Calibri" w:cs="Arial"/>
          <w:lang w:val="sr-Cyrl-RS"/>
        </w:rPr>
        <w:t>а</w:t>
      </w:r>
      <w:r w:rsidRPr="006A17DE">
        <w:rPr>
          <w:rFonts w:eastAsia="Calibri" w:cs="Arial"/>
          <w:lang w:val="sr-Latn-RS"/>
        </w:rPr>
        <w:t xml:space="preserve"> чији назив буде на извученом папиру биће додељен </w:t>
      </w:r>
      <w:r w:rsidRPr="006A17DE">
        <w:rPr>
          <w:rFonts w:eastAsia="Calibri" w:cs="Arial"/>
          <w:lang w:val="sr-Cyrl-RS"/>
        </w:rPr>
        <w:t>повољнији ранг</w:t>
      </w:r>
      <w:r w:rsidRPr="006A17DE">
        <w:rPr>
          <w:rFonts w:eastAsia="Calibri" w:cs="Arial"/>
          <w:lang w:val="sr-Latn-RS"/>
        </w:rPr>
        <w:t>.</w:t>
      </w:r>
      <w:r w:rsidRPr="006A17DE">
        <w:rPr>
          <w:rFonts w:eastAsia="Calibri" w:cs="Arial"/>
          <w:lang w:val="sr-Cyrl-RS"/>
        </w:rPr>
        <w:t xml:space="preserve"> </w:t>
      </w:r>
    </w:p>
    <w:p w:rsidR="002B246A" w:rsidRPr="006A17DE" w:rsidRDefault="002B246A" w:rsidP="002B246A">
      <w:pPr>
        <w:rPr>
          <w:rFonts w:eastAsia="Calibri" w:cs="Arial"/>
          <w:lang w:val="sr-Cyrl-RS"/>
        </w:rPr>
      </w:pPr>
      <w:r w:rsidRPr="006A17DE">
        <w:rPr>
          <w:rFonts w:eastAsia="Calibri" w:cs="Arial"/>
          <w:lang w:val="sr-Cyrl-RS"/>
        </w:rPr>
        <w:t>О извршеном жребању сачињава се записник који потписују представници наручиоца и присутних понуђача.</w:t>
      </w:r>
    </w:p>
    <w:p w:rsidR="002027D4" w:rsidRPr="006A17DE" w:rsidRDefault="002027D4" w:rsidP="004B6465">
      <w:pPr>
        <w:spacing w:before="0"/>
        <w:rPr>
          <w:rFonts w:eastAsia="Arial Unicode MS" w:cs="Arial"/>
        </w:rPr>
      </w:pPr>
    </w:p>
    <w:p w:rsidR="007272E7" w:rsidRPr="006A17DE" w:rsidRDefault="007272E7" w:rsidP="004B6465">
      <w:pPr>
        <w:spacing w:before="0"/>
        <w:rPr>
          <w:rFonts w:eastAsia="Arial Unicode MS" w:cs="Arial"/>
        </w:rPr>
      </w:pPr>
    </w:p>
    <w:p w:rsidR="002027D4" w:rsidRPr="006A17DE" w:rsidRDefault="002027D4" w:rsidP="004B6465">
      <w:pPr>
        <w:spacing w:before="0"/>
        <w:rPr>
          <w:rFonts w:eastAsia="Arial Unicode MS" w:cs="Arial"/>
        </w:rPr>
      </w:pPr>
    </w:p>
    <w:p w:rsidR="002027D4" w:rsidRPr="006A17DE" w:rsidRDefault="002027D4" w:rsidP="004B6465">
      <w:pPr>
        <w:spacing w:before="0"/>
        <w:rPr>
          <w:rFonts w:eastAsia="Arial Unicode MS" w:cs="Arial"/>
        </w:rPr>
      </w:pPr>
    </w:p>
    <w:p w:rsidR="002027D4" w:rsidRPr="006A17DE" w:rsidRDefault="002027D4" w:rsidP="004B6465">
      <w:pPr>
        <w:spacing w:before="0"/>
        <w:rPr>
          <w:rFonts w:eastAsia="Arial Unicode MS" w:cs="Arial"/>
        </w:rPr>
      </w:pPr>
    </w:p>
    <w:p w:rsidR="002027D4" w:rsidRPr="006A17DE" w:rsidRDefault="002027D4" w:rsidP="004B6465">
      <w:pPr>
        <w:spacing w:before="0"/>
        <w:rPr>
          <w:rFonts w:eastAsia="Arial Unicode MS" w:cs="Arial"/>
          <w:lang w:val="sr-Cyrl-RS"/>
        </w:rPr>
      </w:pPr>
    </w:p>
    <w:p w:rsidR="00AE36EF" w:rsidRPr="006A17DE" w:rsidRDefault="00AE36EF" w:rsidP="004B6465">
      <w:pPr>
        <w:spacing w:before="0"/>
        <w:rPr>
          <w:rFonts w:eastAsia="Arial Unicode MS" w:cs="Arial"/>
          <w:lang w:val="sr-Cyrl-RS"/>
        </w:rPr>
      </w:pPr>
    </w:p>
    <w:p w:rsidR="00AE36EF" w:rsidRPr="006A17DE" w:rsidRDefault="00AE36EF" w:rsidP="004B6465">
      <w:pPr>
        <w:spacing w:before="0"/>
        <w:rPr>
          <w:rFonts w:eastAsia="Arial Unicode MS" w:cs="Arial"/>
          <w:lang w:val="sr-Cyrl-RS"/>
        </w:rPr>
      </w:pPr>
    </w:p>
    <w:p w:rsidR="00AE36EF" w:rsidRPr="006A17DE" w:rsidRDefault="00AE36EF" w:rsidP="004B6465">
      <w:pPr>
        <w:spacing w:before="0"/>
        <w:rPr>
          <w:rFonts w:eastAsia="Arial Unicode MS" w:cs="Arial"/>
          <w:lang w:val="sr-Cyrl-RS"/>
        </w:rPr>
      </w:pPr>
    </w:p>
    <w:p w:rsidR="004E0860" w:rsidRPr="006A17DE" w:rsidRDefault="004E0860" w:rsidP="004B6465">
      <w:pPr>
        <w:spacing w:before="0"/>
        <w:rPr>
          <w:rFonts w:eastAsia="Arial Unicode MS" w:cs="Arial"/>
          <w:lang w:val="sr-Cyrl-RS"/>
        </w:rPr>
      </w:pPr>
    </w:p>
    <w:p w:rsidR="004E0860" w:rsidRPr="006A17DE" w:rsidRDefault="004E0860"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B246A" w:rsidRPr="006A17DE" w:rsidRDefault="002B246A" w:rsidP="004B6465">
      <w:pPr>
        <w:spacing w:before="0"/>
        <w:rPr>
          <w:rFonts w:eastAsia="Arial Unicode MS" w:cs="Arial"/>
          <w:lang w:val="sr-Cyrl-RS"/>
        </w:rPr>
      </w:pPr>
    </w:p>
    <w:p w:rsidR="002027D4" w:rsidRPr="006A17DE" w:rsidRDefault="002027D4" w:rsidP="004B6465">
      <w:pPr>
        <w:spacing w:before="0"/>
        <w:rPr>
          <w:rFonts w:eastAsia="Arial Unicode MS" w:cs="Arial"/>
          <w:lang w:val="sr-Cyrl-RS"/>
        </w:rPr>
      </w:pPr>
    </w:p>
    <w:bookmarkEnd w:id="204"/>
    <w:bookmarkEnd w:id="205"/>
    <w:bookmarkEnd w:id="206"/>
    <w:bookmarkEnd w:id="207"/>
    <w:bookmarkEnd w:id="208"/>
    <w:p w:rsidR="004B6465" w:rsidRPr="006A17DE" w:rsidRDefault="004B6465" w:rsidP="004B6465">
      <w:pPr>
        <w:pStyle w:val="KDPodnaslov1"/>
        <w:spacing w:before="0"/>
        <w:jc w:val="center"/>
        <w:rPr>
          <w:rFonts w:cs="Arial"/>
        </w:rPr>
      </w:pPr>
      <w:r w:rsidRPr="006A17DE">
        <w:rPr>
          <w:rFonts w:cs="Arial"/>
          <w:lang w:val="sr-Cyrl-RS"/>
        </w:rPr>
        <w:lastRenderedPageBreak/>
        <w:t>6.</w:t>
      </w:r>
      <w:r w:rsidR="007463EC" w:rsidRPr="006A17DE">
        <w:rPr>
          <w:rFonts w:cs="Arial"/>
          <w:lang w:val="sr-Cyrl-RS"/>
        </w:rPr>
        <w:t xml:space="preserve"> </w:t>
      </w:r>
      <w:r w:rsidRPr="006A17DE">
        <w:rPr>
          <w:rFonts w:cs="Arial"/>
        </w:rPr>
        <w:t>УПУТСТВО ПОНУЂАЧИМА КАКО ДА САЧИНЕ ПОНУДУ</w:t>
      </w:r>
    </w:p>
    <w:p w:rsidR="00C27F65" w:rsidRPr="006A17DE" w:rsidRDefault="00C27F65" w:rsidP="004B6465">
      <w:pPr>
        <w:pStyle w:val="KDParagraf"/>
        <w:spacing w:before="0"/>
        <w:rPr>
          <w:rFonts w:cs="Arial"/>
          <w:lang w:val="ru-RU"/>
        </w:rPr>
      </w:pPr>
    </w:p>
    <w:p w:rsidR="004B6465" w:rsidRPr="006A17DE" w:rsidRDefault="004B6465" w:rsidP="004B6465">
      <w:pPr>
        <w:pStyle w:val="KDParagraf"/>
        <w:spacing w:before="0"/>
        <w:rPr>
          <w:rFonts w:cs="Arial"/>
          <w:lang w:val="ru-RU"/>
        </w:rPr>
      </w:pPr>
      <w:r w:rsidRPr="006A17D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B6465" w:rsidRPr="006A17DE" w:rsidRDefault="004B6465" w:rsidP="004B6465">
      <w:pPr>
        <w:pStyle w:val="KDParagraf"/>
        <w:spacing w:before="0"/>
        <w:rPr>
          <w:rFonts w:cs="Arial"/>
          <w:lang w:val="sr-Cyrl-RS"/>
        </w:rPr>
      </w:pPr>
      <w:r w:rsidRPr="006A17D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B6465" w:rsidRPr="006A17DE" w:rsidRDefault="004B6465" w:rsidP="004B6465">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bookmarkStart w:id="209" w:name="_Toc441651577"/>
      <w:bookmarkStart w:id="210" w:name="_Toc442559888"/>
      <w:r w:rsidRPr="006A17DE">
        <w:rPr>
          <w:rFonts w:cs="Arial"/>
        </w:rPr>
        <w:t>Језик на којем понуда мора бити састављена</w:t>
      </w:r>
      <w:bookmarkEnd w:id="209"/>
      <w:bookmarkEnd w:id="210"/>
    </w:p>
    <w:p w:rsidR="004B6465" w:rsidRPr="006A17DE" w:rsidRDefault="004B6465" w:rsidP="004B6465">
      <w:pPr>
        <w:pStyle w:val="KDParagraf"/>
        <w:spacing w:before="0"/>
        <w:rPr>
          <w:rFonts w:cs="Arial"/>
        </w:rPr>
      </w:pPr>
      <w:r w:rsidRPr="006A17DE">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4B6465" w:rsidRPr="006A17DE" w:rsidRDefault="004B6465" w:rsidP="004B6465">
      <w:pPr>
        <w:pStyle w:val="KDKomentar"/>
        <w:spacing w:before="0"/>
        <w:rPr>
          <w:rFonts w:cs="Arial"/>
          <w:i w:val="0"/>
          <w:color w:val="auto"/>
          <w:sz w:val="22"/>
          <w:szCs w:val="22"/>
        </w:rPr>
      </w:pPr>
      <w:r w:rsidRPr="006A17DE">
        <w:rPr>
          <w:rFonts w:cs="Arial"/>
          <w:i w:val="0"/>
          <w:color w:val="auto"/>
          <w:sz w:val="22"/>
          <w:szCs w:val="22"/>
        </w:rPr>
        <w:t>Понуда са свим прилозима мора бити сачињена на српском језику.</w:t>
      </w:r>
    </w:p>
    <w:p w:rsidR="004B6465" w:rsidRPr="006A17DE" w:rsidRDefault="004B6465" w:rsidP="00F61C03">
      <w:pPr>
        <w:pStyle w:val="KDKomentar"/>
        <w:spacing w:before="0"/>
        <w:rPr>
          <w:rStyle w:val="StyleArial"/>
          <w:rFonts w:cs="Arial"/>
          <w:i w:val="0"/>
          <w:color w:val="auto"/>
          <w:sz w:val="22"/>
          <w:szCs w:val="22"/>
          <w:lang w:val="sr-Cyrl-RS"/>
        </w:rPr>
      </w:pPr>
      <w:r w:rsidRPr="006A17D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F61C03" w:rsidRPr="006A17DE">
        <w:rPr>
          <w:rStyle w:val="StyleArial"/>
          <w:rFonts w:cs="Arial"/>
          <w:i w:val="0"/>
          <w:color w:val="auto"/>
          <w:sz w:val="22"/>
          <w:szCs w:val="22"/>
          <w:lang w:val="sr-Cyrl-RS"/>
        </w:rPr>
        <w:t>, по захтеву наручиоца у фази стручне оцене понуда.</w:t>
      </w:r>
    </w:p>
    <w:p w:rsidR="007B2528" w:rsidRPr="006A17DE" w:rsidRDefault="007B2528" w:rsidP="00F61C03">
      <w:pPr>
        <w:pStyle w:val="KDKomentar"/>
        <w:spacing w:before="0"/>
        <w:rPr>
          <w:rFonts w:cs="Arial"/>
          <w:i w:val="0"/>
          <w:color w:val="auto"/>
          <w:sz w:val="22"/>
          <w:szCs w:val="22"/>
          <w:lang w:val="sr-Cyrl-RS"/>
        </w:rPr>
      </w:pPr>
    </w:p>
    <w:p w:rsidR="004B6465" w:rsidRPr="006A17DE" w:rsidRDefault="004B6465" w:rsidP="004B6465">
      <w:pPr>
        <w:pStyle w:val="KDPodnaslov2"/>
        <w:numPr>
          <w:ilvl w:val="1"/>
          <w:numId w:val="1"/>
        </w:numPr>
        <w:spacing w:before="0"/>
        <w:jc w:val="both"/>
        <w:rPr>
          <w:rFonts w:cs="Arial"/>
        </w:rPr>
      </w:pPr>
      <w:bookmarkStart w:id="211" w:name="_Toc441651578"/>
      <w:bookmarkStart w:id="212" w:name="_Toc442559889"/>
      <w:r w:rsidRPr="006A17DE">
        <w:rPr>
          <w:rFonts w:cs="Arial"/>
        </w:rPr>
        <w:t>Начин састављања и подношења понуде</w:t>
      </w:r>
      <w:bookmarkEnd w:id="211"/>
      <w:bookmarkEnd w:id="212"/>
    </w:p>
    <w:p w:rsidR="004B6465" w:rsidRPr="006A17DE" w:rsidRDefault="004B6465" w:rsidP="004B6465">
      <w:pPr>
        <w:pStyle w:val="KDParagraf"/>
        <w:spacing w:before="0"/>
        <w:rPr>
          <w:rFonts w:cs="Arial"/>
          <w:lang w:val="ru-RU"/>
        </w:rPr>
      </w:pPr>
      <w:r w:rsidRPr="006A17DE">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B6465" w:rsidRPr="006A17DE" w:rsidRDefault="004B6465" w:rsidP="004B6465">
      <w:pPr>
        <w:pStyle w:val="KDParagraf"/>
        <w:spacing w:before="0"/>
        <w:rPr>
          <w:rFonts w:cs="Arial"/>
        </w:rPr>
      </w:pPr>
      <w:r w:rsidRPr="006A17DE">
        <w:rPr>
          <w:rFonts w:cs="Arial"/>
        </w:rPr>
        <w:t>Препоручује се да сви документи поднети у понуди  буду нумерисани</w:t>
      </w:r>
      <w:r w:rsidRPr="006A17DE">
        <w:rPr>
          <w:rFonts w:cs="Arial"/>
          <w:lang w:val="sr-Latn-CS"/>
        </w:rPr>
        <w:t xml:space="preserve"> и</w:t>
      </w:r>
      <w:r w:rsidRPr="006A17D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B6465" w:rsidRPr="006A17DE" w:rsidRDefault="004B6465" w:rsidP="004B6465">
      <w:pPr>
        <w:pStyle w:val="KDParagraf"/>
        <w:spacing w:before="0"/>
        <w:rPr>
          <w:rFonts w:cs="Arial"/>
          <w:lang w:val="ru-RU"/>
        </w:rPr>
      </w:pPr>
      <w:r w:rsidRPr="006A17DE">
        <w:rPr>
          <w:rFonts w:cs="Arial"/>
          <w:lang w:val="ru-RU"/>
        </w:rPr>
        <w:t>Препоручује се да се нумерација поднете документације и образаца у понуди изврши на свако</w:t>
      </w:r>
      <w:r w:rsidRPr="006A17DE">
        <w:rPr>
          <w:rFonts w:cs="Arial"/>
        </w:rPr>
        <w:t>j</w:t>
      </w:r>
      <w:r w:rsidRPr="006A17DE">
        <w:rPr>
          <w:rFonts w:cs="Arial"/>
          <w:lang w:val="ru-RU"/>
        </w:rPr>
        <w:t xml:space="preserve"> страни на којој има текста, исписивањем “1 од </w:t>
      </w:r>
      <w:r w:rsidRPr="006A17DE">
        <w:rPr>
          <w:rFonts w:cs="Arial"/>
        </w:rPr>
        <w:t>н</w:t>
      </w:r>
      <w:r w:rsidRPr="006A17DE">
        <w:rPr>
          <w:rFonts w:cs="Arial"/>
          <w:lang w:val="ru-RU"/>
        </w:rPr>
        <w:t>“, „2 од н“ и тако све до „н од н“, с тим да „н“ представља укупан број страна понуде.</w:t>
      </w:r>
    </w:p>
    <w:p w:rsidR="004B6465" w:rsidRPr="006A17DE" w:rsidRDefault="004B6465" w:rsidP="004B6465">
      <w:pPr>
        <w:pStyle w:val="KDKomentar"/>
        <w:spacing w:before="0"/>
        <w:rPr>
          <w:rFonts w:cs="Arial"/>
          <w:i w:val="0"/>
          <w:color w:val="auto"/>
          <w:sz w:val="22"/>
          <w:szCs w:val="22"/>
        </w:rPr>
      </w:pPr>
      <w:r w:rsidRPr="006A17D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B6465" w:rsidRPr="006A17DE" w:rsidRDefault="004B6465" w:rsidP="004B6465">
      <w:pPr>
        <w:pStyle w:val="KDParagraf"/>
        <w:spacing w:before="0"/>
        <w:rPr>
          <w:rFonts w:cs="Arial"/>
          <w:lang w:val="sr-Cyrl-RS"/>
        </w:rPr>
      </w:pPr>
      <w:r w:rsidRPr="006A17DE">
        <w:rPr>
          <w:rFonts w:cs="Arial"/>
          <w:lang w:val="ru-RU"/>
        </w:rPr>
        <w:t xml:space="preserve">Понуђач подноси понуду у затвореној коверти </w:t>
      </w:r>
      <w:r w:rsidRPr="006A17DE">
        <w:rPr>
          <w:rFonts w:cs="Arial"/>
        </w:rPr>
        <w:t>или кутији</w:t>
      </w:r>
      <w:r w:rsidRPr="006A17DE">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огранак ТЕНТ, ТЕНТ </w:t>
      </w:r>
      <w:r w:rsidR="00691E2F" w:rsidRPr="006A17DE">
        <w:rPr>
          <w:rFonts w:cs="Arial"/>
          <w:lang w:val="ru-RU"/>
        </w:rPr>
        <w:t>А, Богољуба Урошевића Црног 44</w:t>
      </w:r>
      <w:r w:rsidRPr="006A17DE">
        <w:rPr>
          <w:rFonts w:cs="Arial"/>
          <w:lang w:val="ru-RU"/>
        </w:rPr>
        <w:t xml:space="preserve">, 11 500 Обреновац, писарница - са назнаком: „Понуда за јавну набавку  - </w:t>
      </w:r>
      <w:r w:rsidR="00D26C29" w:rsidRPr="006A17DE">
        <w:rPr>
          <w:rFonts w:cs="Arial"/>
          <w:b/>
          <w:lang w:val="sr-Cyrl-RS"/>
        </w:rPr>
        <w:t>Хемијско чишћење намотаја статора генератора CUPROPLEX методом на блоку А5, ТЕНТ- А</w:t>
      </w:r>
      <w:r w:rsidR="00A705F1" w:rsidRPr="006A17DE">
        <w:rPr>
          <w:rFonts w:cs="Arial"/>
          <w:b/>
          <w:lang w:val="sr-Cyrl-RS"/>
        </w:rPr>
        <w:t xml:space="preserve"> </w:t>
      </w:r>
      <w:r w:rsidRPr="006A17DE">
        <w:rPr>
          <w:rFonts w:cs="Arial"/>
          <w:lang w:val="ru-RU"/>
        </w:rPr>
        <w:t xml:space="preserve">- Јавна набавка број </w:t>
      </w:r>
      <w:r w:rsidR="00F37A35" w:rsidRPr="006A17DE">
        <w:rPr>
          <w:rFonts w:cs="Arial"/>
        </w:rPr>
        <w:t>2009/2019 (3000/1227/2019)</w:t>
      </w:r>
      <w:r w:rsidRPr="006A17DE">
        <w:rPr>
          <w:rFonts w:cs="Arial"/>
          <w:b/>
          <w:lang w:val="sr-Cyrl-RS"/>
        </w:rPr>
        <w:t xml:space="preserve"> </w:t>
      </w:r>
      <w:r w:rsidRPr="006A17DE">
        <w:rPr>
          <w:rFonts w:cs="Arial"/>
          <w:lang w:val="ru-RU"/>
        </w:rPr>
        <w:t xml:space="preserve">- НЕ ОТВАРАТИ“. </w:t>
      </w:r>
    </w:p>
    <w:p w:rsidR="004B6465" w:rsidRPr="006A17DE" w:rsidRDefault="004B6465" w:rsidP="004B6465">
      <w:pPr>
        <w:pStyle w:val="KDParagraf"/>
        <w:spacing w:before="0"/>
        <w:rPr>
          <w:rFonts w:cs="Arial"/>
        </w:rPr>
      </w:pPr>
      <w:r w:rsidRPr="006A17D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B6465" w:rsidRPr="006A17DE" w:rsidRDefault="004B6465" w:rsidP="004B6465">
      <w:pPr>
        <w:pStyle w:val="KDParagraf"/>
        <w:spacing w:before="0"/>
        <w:rPr>
          <w:rFonts w:cs="Arial"/>
        </w:rPr>
      </w:pPr>
      <w:r w:rsidRPr="006A17DE">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6A17DE">
        <w:rPr>
          <w:rFonts w:cs="Arial"/>
        </w:rPr>
        <w:t>.</w:t>
      </w:r>
    </w:p>
    <w:p w:rsidR="002E7E53" w:rsidRPr="006A17DE" w:rsidRDefault="004B6465" w:rsidP="004B6465">
      <w:pPr>
        <w:pStyle w:val="KDParagraf"/>
        <w:spacing w:before="0"/>
        <w:rPr>
          <w:rFonts w:cs="Arial"/>
          <w:lang w:val="sr-Cyrl-RS"/>
        </w:rPr>
      </w:pPr>
      <w:r w:rsidRPr="006A17DE">
        <w:rPr>
          <w:rFonts w:cs="Arial"/>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4B6465" w:rsidRPr="006A17DE" w:rsidRDefault="004B6465" w:rsidP="004B6465">
      <w:pPr>
        <w:pStyle w:val="KDParagraf"/>
        <w:spacing w:before="0"/>
        <w:rPr>
          <w:rFonts w:cs="Arial"/>
        </w:rPr>
      </w:pPr>
      <w:r w:rsidRPr="006A17DE">
        <w:rPr>
          <w:rFonts w:cs="Arial"/>
        </w:rPr>
        <w:t xml:space="preserve">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w:t>
      </w:r>
      <w:r w:rsidRPr="006A17DE">
        <w:rPr>
          <w:rFonts w:cs="Arial"/>
        </w:rPr>
        <w:lastRenderedPageBreak/>
        <w:t xml:space="preserve">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4B6465" w:rsidRPr="006A17DE" w:rsidRDefault="004B6465" w:rsidP="004B6465">
      <w:pPr>
        <w:pStyle w:val="KDParagraf"/>
        <w:spacing w:before="0"/>
        <w:rPr>
          <w:rFonts w:cs="Arial"/>
          <w:lang w:val="sr-Cyrl-RS"/>
        </w:rPr>
      </w:pPr>
      <w:r w:rsidRPr="006A17DE">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w:t>
      </w:r>
      <w:r w:rsidR="006A2C15" w:rsidRPr="006A17DE">
        <w:rPr>
          <w:rFonts w:cs="Arial"/>
        </w:rPr>
        <w:t>оје су потписале образац понуде.</w:t>
      </w:r>
      <w:r w:rsidRPr="006A17DE">
        <w:rPr>
          <w:rFonts w:cs="Arial"/>
        </w:rPr>
        <w:t xml:space="preserve"> </w:t>
      </w:r>
    </w:p>
    <w:p w:rsidR="00B107F7" w:rsidRPr="006A17DE" w:rsidRDefault="00B107F7" w:rsidP="004B6465">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bookmarkStart w:id="213" w:name="_Toc441651579"/>
      <w:bookmarkStart w:id="214" w:name="_Toc442559890"/>
      <w:r w:rsidRPr="006A17DE">
        <w:rPr>
          <w:rFonts w:cs="Arial"/>
        </w:rPr>
        <w:t>Обавезна садржина понуде</w:t>
      </w:r>
      <w:bookmarkEnd w:id="213"/>
      <w:bookmarkEnd w:id="214"/>
    </w:p>
    <w:p w:rsidR="004B6465" w:rsidRPr="006A17DE" w:rsidRDefault="004B6465" w:rsidP="004B6465">
      <w:pPr>
        <w:pStyle w:val="KDParagraf"/>
        <w:spacing w:before="0"/>
        <w:rPr>
          <w:rFonts w:cs="Arial"/>
        </w:rPr>
      </w:pPr>
      <w:r w:rsidRPr="006A17DE">
        <w:rPr>
          <w:rFonts w:cs="Arial"/>
          <w:lang w:val="ru-RU" w:bidi="en-US"/>
        </w:rPr>
        <w:t>Садржину понуде, поред Обрасца понуде, чине и сви оста</w:t>
      </w:r>
      <w:r w:rsidR="00C32996" w:rsidRPr="006A17DE">
        <w:rPr>
          <w:rFonts w:cs="Arial"/>
          <w:lang w:val="ru-RU" w:bidi="en-US"/>
        </w:rPr>
        <w:t>ли д</w:t>
      </w:r>
      <w:r w:rsidR="00154693" w:rsidRPr="006A17DE">
        <w:rPr>
          <w:rFonts w:cs="Arial"/>
          <w:lang w:val="ru-RU" w:bidi="en-US"/>
        </w:rPr>
        <w:t>окази из чл. 75</w:t>
      </w:r>
      <w:r w:rsidR="000D5473" w:rsidRPr="006A17DE">
        <w:rPr>
          <w:rFonts w:cs="Arial"/>
          <w:lang w:val="ru-RU" w:bidi="en-US"/>
        </w:rPr>
        <w:t>.</w:t>
      </w:r>
      <w:r w:rsidR="00AE2A82" w:rsidRPr="006A17DE">
        <w:rPr>
          <w:rFonts w:cs="Arial"/>
          <w:lang w:val="ru-RU" w:bidi="en-US"/>
        </w:rPr>
        <w:t xml:space="preserve"> и 76.</w:t>
      </w:r>
      <w:r w:rsidR="000D5473" w:rsidRPr="006A17DE">
        <w:rPr>
          <w:rFonts w:cs="Arial"/>
          <w:lang w:val="ru-RU" w:bidi="en-US"/>
        </w:rPr>
        <w:t xml:space="preserve"> </w:t>
      </w:r>
      <w:r w:rsidRPr="006A17DE">
        <w:rPr>
          <w:rFonts w:cs="Arial"/>
        </w:rPr>
        <w:t>Закона о јавним</w:t>
      </w:r>
      <w:r w:rsidRPr="006A17DE">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на начин предвиђен следећим ставом ове тачке</w:t>
      </w:r>
      <w:r w:rsidRPr="006A17DE">
        <w:rPr>
          <w:rFonts w:cs="Arial"/>
        </w:rPr>
        <w:t>:</w:t>
      </w:r>
    </w:p>
    <w:p w:rsidR="004B6465" w:rsidRPr="006A17DE" w:rsidRDefault="004B6465" w:rsidP="004B6465">
      <w:pPr>
        <w:pStyle w:val="KDNabrajanje"/>
        <w:spacing w:before="0"/>
        <w:rPr>
          <w:rFonts w:cs="Arial"/>
        </w:rPr>
      </w:pPr>
      <w:r w:rsidRPr="006A17DE">
        <w:rPr>
          <w:rFonts w:cs="Arial"/>
        </w:rPr>
        <w:t>Образац понуде</w:t>
      </w:r>
      <w:r w:rsidR="008A1D3B" w:rsidRPr="006A17DE">
        <w:rPr>
          <w:rFonts w:cs="Arial"/>
          <w:lang w:val="sr-Cyrl-RS"/>
        </w:rPr>
        <w:t>;</w:t>
      </w:r>
      <w:r w:rsidRPr="006A17DE">
        <w:rPr>
          <w:rFonts w:cs="Arial"/>
        </w:rPr>
        <w:t xml:space="preserve"> </w:t>
      </w:r>
    </w:p>
    <w:p w:rsidR="004B6465" w:rsidRPr="006A17DE" w:rsidRDefault="008A1D3B" w:rsidP="004B6465">
      <w:pPr>
        <w:pStyle w:val="KDNabrajanje"/>
        <w:spacing w:before="0"/>
        <w:rPr>
          <w:rFonts w:cs="Arial"/>
        </w:rPr>
      </w:pPr>
      <w:r w:rsidRPr="006A17DE">
        <w:rPr>
          <w:rFonts w:cs="Arial"/>
        </w:rPr>
        <w:t>Структура цене;</w:t>
      </w:r>
    </w:p>
    <w:p w:rsidR="004B6465" w:rsidRPr="006A17DE" w:rsidRDefault="004B6465" w:rsidP="004B6465">
      <w:pPr>
        <w:pStyle w:val="KDNabrajanje"/>
        <w:spacing w:before="0"/>
        <w:rPr>
          <w:rFonts w:cs="Arial"/>
        </w:rPr>
      </w:pPr>
      <w:r w:rsidRPr="006A17DE">
        <w:rPr>
          <w:rFonts w:cs="Arial"/>
        </w:rPr>
        <w:t>Образац трошкова припреме понуде , ако понуђач захтева надокнаду трошкова у складу са чл.</w:t>
      </w:r>
      <w:r w:rsidR="008A1D3B" w:rsidRPr="006A17DE">
        <w:rPr>
          <w:rFonts w:cs="Arial"/>
          <w:lang w:val="sr-Cyrl-RS"/>
        </w:rPr>
        <w:t xml:space="preserve"> </w:t>
      </w:r>
      <w:r w:rsidRPr="006A17DE">
        <w:rPr>
          <w:rFonts w:cs="Arial"/>
        </w:rPr>
        <w:t>88 Закона</w:t>
      </w:r>
      <w:r w:rsidR="008A1D3B" w:rsidRPr="006A17DE">
        <w:rPr>
          <w:rFonts w:cs="Arial"/>
          <w:lang w:val="sr-Cyrl-RS"/>
        </w:rPr>
        <w:t>;</w:t>
      </w:r>
    </w:p>
    <w:p w:rsidR="004B6465" w:rsidRPr="006A17DE" w:rsidRDefault="004B6465" w:rsidP="004B6465">
      <w:pPr>
        <w:pStyle w:val="KDNabrajanje"/>
        <w:spacing w:before="0"/>
        <w:rPr>
          <w:rFonts w:cs="Arial"/>
        </w:rPr>
      </w:pPr>
      <w:r w:rsidRPr="006A17DE">
        <w:rPr>
          <w:rFonts w:cs="Arial"/>
        </w:rPr>
        <w:t>Изјава о независној понуди</w:t>
      </w:r>
      <w:r w:rsidR="008A1D3B" w:rsidRPr="006A17DE">
        <w:rPr>
          <w:rFonts w:cs="Arial"/>
          <w:lang w:val="sr-Cyrl-RS"/>
        </w:rPr>
        <w:t>;</w:t>
      </w:r>
      <w:r w:rsidRPr="006A17DE">
        <w:rPr>
          <w:rFonts w:cs="Arial"/>
        </w:rPr>
        <w:t xml:space="preserve"> </w:t>
      </w:r>
    </w:p>
    <w:p w:rsidR="004B6465" w:rsidRPr="006A17DE" w:rsidRDefault="004B6465" w:rsidP="004B6465">
      <w:pPr>
        <w:pStyle w:val="KDNabrajanje"/>
        <w:spacing w:before="0"/>
        <w:rPr>
          <w:rFonts w:cs="Arial"/>
        </w:rPr>
      </w:pPr>
      <w:r w:rsidRPr="006A17DE">
        <w:rPr>
          <w:rFonts w:cs="Arial"/>
        </w:rPr>
        <w:t>Изјава у складу са чланом 75. став 2. Закона</w:t>
      </w:r>
      <w:r w:rsidR="008A1D3B" w:rsidRPr="006A17DE">
        <w:rPr>
          <w:rFonts w:cs="Arial"/>
          <w:lang w:val="sr-Cyrl-RS"/>
        </w:rPr>
        <w:t>;</w:t>
      </w:r>
      <w:r w:rsidRPr="006A17DE">
        <w:rPr>
          <w:rFonts w:cs="Arial"/>
        </w:rPr>
        <w:t xml:space="preserve"> </w:t>
      </w:r>
    </w:p>
    <w:p w:rsidR="004B6465" w:rsidRPr="006A17DE" w:rsidRDefault="004B6465" w:rsidP="004B6465">
      <w:pPr>
        <w:pStyle w:val="KDNabrajanje"/>
        <w:spacing w:before="0"/>
        <w:rPr>
          <w:rFonts w:cs="Arial"/>
        </w:rPr>
      </w:pPr>
      <w:r w:rsidRPr="006A17DE">
        <w:rPr>
          <w:rFonts w:cs="Arial"/>
        </w:rPr>
        <w:t>Обрасц</w:t>
      </w:r>
      <w:r w:rsidRPr="006A17DE">
        <w:rPr>
          <w:rFonts w:cs="Arial"/>
          <w:lang w:val="sr-Cyrl-CS"/>
        </w:rPr>
        <w:t>и</w:t>
      </w:r>
      <w:r w:rsidRPr="006A17DE">
        <w:rPr>
          <w:rFonts w:cs="Arial"/>
        </w:rPr>
        <w:t>, изјаве и доказ</w:t>
      </w:r>
      <w:r w:rsidRPr="006A17DE">
        <w:rPr>
          <w:rFonts w:cs="Arial"/>
          <w:lang w:val="sr-Cyrl-CS"/>
        </w:rPr>
        <w:t>и</w:t>
      </w:r>
      <w:r w:rsidRPr="006A17DE">
        <w:rPr>
          <w:rFonts w:cs="Arial"/>
        </w:rPr>
        <w:t xml:space="preserve"> одређене тачком 6.</w:t>
      </w:r>
      <w:r w:rsidRPr="006A17DE">
        <w:rPr>
          <w:rFonts w:cs="Arial"/>
          <w:lang w:val="sr-Cyrl-CS"/>
        </w:rPr>
        <w:t>9</w:t>
      </w:r>
      <w:r w:rsidRPr="006A17DE">
        <w:rPr>
          <w:rFonts w:cs="Arial"/>
        </w:rPr>
        <w:t xml:space="preserve"> или 6.1</w:t>
      </w:r>
      <w:r w:rsidRPr="006A17DE">
        <w:rPr>
          <w:rFonts w:cs="Arial"/>
          <w:lang w:val="sr-Cyrl-CS"/>
        </w:rPr>
        <w:t>0</w:t>
      </w:r>
      <w:r w:rsidRPr="006A17DE">
        <w:rPr>
          <w:rFonts w:cs="Arial"/>
        </w:rPr>
        <w:t xml:space="preserve"> овог упутства у случају да понуђач подноси понуду са подизвођачем или заједничку понуду подноси група понуђача</w:t>
      </w:r>
      <w:r w:rsidR="008A1D3B" w:rsidRPr="006A17DE">
        <w:rPr>
          <w:rFonts w:cs="Arial"/>
          <w:lang w:val="sr-Cyrl-RS"/>
        </w:rPr>
        <w:t>;</w:t>
      </w:r>
    </w:p>
    <w:p w:rsidR="004B6465" w:rsidRPr="006A17DE" w:rsidRDefault="004B6465" w:rsidP="004B6465">
      <w:pPr>
        <w:pStyle w:val="KDNabrajanje"/>
        <w:spacing w:before="0"/>
        <w:rPr>
          <w:rFonts w:cs="Arial"/>
        </w:rPr>
      </w:pPr>
      <w:r w:rsidRPr="006A17DE">
        <w:rPr>
          <w:rFonts w:cs="Arial"/>
        </w:rPr>
        <w:t>потписан образац „Модел уговора“ (пожељно је да буде попуњен)</w:t>
      </w:r>
      <w:r w:rsidR="008A1D3B" w:rsidRPr="006A17DE">
        <w:rPr>
          <w:rFonts w:cs="Arial"/>
          <w:lang w:val="sr-Cyrl-RS"/>
        </w:rPr>
        <w:t>;</w:t>
      </w:r>
    </w:p>
    <w:p w:rsidR="004B6465" w:rsidRPr="006A17DE" w:rsidRDefault="004B6465" w:rsidP="004B6465">
      <w:pPr>
        <w:pStyle w:val="KDNabrajanje"/>
        <w:spacing w:before="0"/>
        <w:rPr>
          <w:rFonts w:cs="Arial"/>
        </w:rPr>
      </w:pPr>
      <w:r w:rsidRPr="006A17DE">
        <w:rPr>
          <w:rFonts w:cs="Arial"/>
        </w:rPr>
        <w:t xml:space="preserve">докази о испуњености услова </w:t>
      </w:r>
      <w:r w:rsidRPr="006A17DE">
        <w:rPr>
          <w:rFonts w:cs="Arial"/>
          <w:lang w:bidi="en-US"/>
        </w:rPr>
        <w:t>из чл. 75</w:t>
      </w:r>
      <w:r w:rsidR="009C4D67" w:rsidRPr="006A17DE">
        <w:rPr>
          <w:rFonts w:cs="Arial"/>
          <w:lang w:val="en-US" w:bidi="en-US"/>
        </w:rPr>
        <w:t>.</w:t>
      </w:r>
      <w:r w:rsidR="00AE2A82" w:rsidRPr="006A17DE">
        <w:rPr>
          <w:rFonts w:cs="Arial"/>
          <w:lang w:val="sr-Cyrl-RS" w:bidi="en-US"/>
        </w:rPr>
        <w:t xml:space="preserve"> и 76.</w:t>
      </w:r>
      <w:r w:rsidR="009C4D67" w:rsidRPr="006A17DE">
        <w:rPr>
          <w:rFonts w:cs="Arial"/>
          <w:lang w:val="en-US" w:bidi="en-US"/>
        </w:rPr>
        <w:t xml:space="preserve"> </w:t>
      </w:r>
      <w:r w:rsidRPr="006A17DE">
        <w:rPr>
          <w:rFonts w:cs="Arial"/>
        </w:rPr>
        <w:t>Закона у складу са чланом 77. Закона и Одељком 4. конкурсне документације</w:t>
      </w:r>
      <w:r w:rsidR="008A1D3B" w:rsidRPr="006A17DE">
        <w:rPr>
          <w:rFonts w:cs="Arial"/>
          <w:lang w:val="sr-Cyrl-RS"/>
        </w:rPr>
        <w:t>;</w:t>
      </w:r>
      <w:r w:rsidRPr="006A17DE">
        <w:rPr>
          <w:rFonts w:cs="Arial"/>
        </w:rPr>
        <w:t xml:space="preserve"> </w:t>
      </w:r>
    </w:p>
    <w:p w:rsidR="004B6465" w:rsidRPr="006A17DE" w:rsidRDefault="004B6465" w:rsidP="004B6465">
      <w:pPr>
        <w:pStyle w:val="KDNabrajanje"/>
        <w:spacing w:before="0"/>
        <w:rPr>
          <w:rFonts w:cs="Arial"/>
        </w:rPr>
      </w:pPr>
      <w:r w:rsidRPr="006A17DE">
        <w:rPr>
          <w:rFonts w:cs="Arial"/>
        </w:rPr>
        <w:t>Овлашћење за потписника (ако не потписује заступник)</w:t>
      </w:r>
      <w:r w:rsidR="008A1D3B" w:rsidRPr="006A17DE">
        <w:rPr>
          <w:rFonts w:cs="Arial"/>
          <w:lang w:val="sr-Cyrl-RS"/>
        </w:rPr>
        <w:t>;</w:t>
      </w:r>
    </w:p>
    <w:p w:rsidR="008914B2" w:rsidRPr="006A17DE" w:rsidRDefault="008914B2" w:rsidP="004B6465">
      <w:pPr>
        <w:pStyle w:val="KDNabrajanje"/>
        <w:spacing w:before="0"/>
        <w:rPr>
          <w:rFonts w:cs="Arial"/>
        </w:rPr>
      </w:pPr>
      <w:r w:rsidRPr="006A17DE">
        <w:rPr>
          <w:rFonts w:cs="Arial"/>
        </w:rPr>
        <w:t>Споразум о заједничком извршењу услуге</w:t>
      </w:r>
      <w:r w:rsidRPr="006A17DE">
        <w:rPr>
          <w:rFonts w:cs="Arial"/>
          <w:lang w:val="sr-Cyrl-RS"/>
        </w:rPr>
        <w:t xml:space="preserve"> (у случају подношења заједничке понуде).</w:t>
      </w:r>
    </w:p>
    <w:p w:rsidR="00277AE0" w:rsidRPr="006A17DE" w:rsidRDefault="006A17DE" w:rsidP="006A17DE">
      <w:pPr>
        <w:pStyle w:val="KDNabrajanje"/>
        <w:spacing w:before="0"/>
        <w:rPr>
          <w:rFonts w:cs="Arial"/>
        </w:rPr>
      </w:pPr>
      <w:r w:rsidRPr="006A17DE">
        <w:rPr>
          <w:rFonts w:cs="Arial"/>
          <w:lang w:val="sr-Cyrl-RS"/>
        </w:rPr>
        <w:t>СФО</w:t>
      </w:r>
      <w:r w:rsidR="00277AE0" w:rsidRPr="006A17DE">
        <w:rPr>
          <w:rFonts w:cs="Arial"/>
          <w:lang w:val="sr-Cyrl-RS"/>
        </w:rPr>
        <w:t xml:space="preserve"> за озбиљност понуде</w:t>
      </w:r>
    </w:p>
    <w:p w:rsidR="006A17DE" w:rsidRPr="006A17DE" w:rsidRDefault="006A17DE" w:rsidP="006A17DE">
      <w:pPr>
        <w:pStyle w:val="KDNabrajanje"/>
        <w:spacing w:before="0"/>
        <w:rPr>
          <w:rFonts w:cs="Arial"/>
          <w:lang w:val="sr-Cyrl-CS"/>
        </w:rPr>
      </w:pPr>
      <w:r w:rsidRPr="006A17DE">
        <w:rPr>
          <w:rFonts w:cs="Arial"/>
        </w:rPr>
        <w:t>предлог испитн</w:t>
      </w:r>
      <w:r w:rsidRPr="006A17DE">
        <w:rPr>
          <w:rFonts w:cs="Arial"/>
          <w:lang w:val="sr-Cyrl-CS"/>
        </w:rPr>
        <w:t>их</w:t>
      </w:r>
      <w:r w:rsidRPr="006A17DE">
        <w:rPr>
          <w:rFonts w:cs="Arial"/>
        </w:rPr>
        <w:t xml:space="preserve"> протокола и мерења</w:t>
      </w:r>
      <w:r w:rsidRPr="006A17DE">
        <w:rPr>
          <w:rFonts w:cs="Arial"/>
          <w:lang w:val="sr-Cyrl-CS"/>
        </w:rPr>
        <w:t xml:space="preserve">, </w:t>
      </w:r>
    </w:p>
    <w:p w:rsidR="006A17DE" w:rsidRPr="006A17DE" w:rsidRDefault="006A17DE" w:rsidP="006A17DE">
      <w:pPr>
        <w:pStyle w:val="KDNabrajanje"/>
        <w:spacing w:before="0"/>
        <w:rPr>
          <w:rFonts w:cs="Arial"/>
        </w:rPr>
      </w:pPr>
      <w:r w:rsidRPr="006A17DE">
        <w:rPr>
          <w:rFonts w:cs="Arial"/>
        </w:rPr>
        <w:t xml:space="preserve">спецификацију неопходног материјала за извршење </w:t>
      </w:r>
      <w:r w:rsidR="002509D1">
        <w:rPr>
          <w:rFonts w:cs="Arial"/>
          <w:lang w:val="sr-Cyrl-CS"/>
        </w:rPr>
        <w:t>услуга</w:t>
      </w:r>
      <w:r w:rsidRPr="006A17DE">
        <w:rPr>
          <w:rFonts w:cs="Arial"/>
        </w:rPr>
        <w:t xml:space="preserve">, </w:t>
      </w:r>
      <w:r w:rsidR="002509D1">
        <w:rPr>
          <w:rFonts w:cs="Arial"/>
          <w:lang w:val="sr-Cyrl-RS"/>
        </w:rPr>
        <w:t xml:space="preserve"> </w:t>
      </w:r>
    </w:p>
    <w:p w:rsidR="006A17DE" w:rsidRPr="006A17DE" w:rsidRDefault="006A17DE" w:rsidP="006A17DE">
      <w:pPr>
        <w:pStyle w:val="KDNabrajanje"/>
        <w:spacing w:before="0"/>
        <w:rPr>
          <w:rFonts w:cs="Arial"/>
        </w:rPr>
      </w:pPr>
      <w:r w:rsidRPr="006A17DE">
        <w:rPr>
          <w:rFonts w:cs="Arial"/>
        </w:rPr>
        <w:t>методологију поступка хемијског чишћења са приказаним активностима</w:t>
      </w:r>
    </w:p>
    <w:p w:rsidR="006A17DE" w:rsidRPr="006A17DE" w:rsidRDefault="006A17DE" w:rsidP="006A17DE">
      <w:pPr>
        <w:pStyle w:val="KDNabrajanje"/>
        <w:spacing w:before="0"/>
        <w:rPr>
          <w:rFonts w:cs="Arial"/>
        </w:rPr>
      </w:pPr>
      <w:r w:rsidRPr="006A17DE">
        <w:rPr>
          <w:rFonts w:cs="Arial"/>
        </w:rPr>
        <w:t xml:space="preserve">спецификацију </w:t>
      </w:r>
      <w:r w:rsidR="002509D1">
        <w:rPr>
          <w:rFonts w:cs="Arial"/>
          <w:lang w:val="sr-Cyrl-CS"/>
        </w:rPr>
        <w:t>услуга</w:t>
      </w:r>
      <w:r w:rsidRPr="006A17DE">
        <w:rPr>
          <w:rFonts w:cs="Arial"/>
        </w:rPr>
        <w:t xml:space="preserve"> које </w:t>
      </w:r>
      <w:r w:rsidR="002509D1">
        <w:rPr>
          <w:rFonts w:cs="Arial"/>
          <w:lang w:val="sr-Cyrl-RS"/>
        </w:rPr>
        <w:t>Понуђач</w:t>
      </w:r>
      <w:r w:rsidRPr="006A17DE">
        <w:rPr>
          <w:rFonts w:cs="Arial"/>
        </w:rPr>
        <w:t xml:space="preserve"> очекује од Наручиоца у виду техничке подршке</w:t>
      </w:r>
      <w:r w:rsidR="002509D1">
        <w:rPr>
          <w:rFonts w:cs="Arial"/>
          <w:lang w:val="sr-Cyrl-RS"/>
        </w:rPr>
        <w:t xml:space="preserve"> </w:t>
      </w:r>
    </w:p>
    <w:p w:rsidR="006A17DE" w:rsidRPr="006A17DE" w:rsidRDefault="006A17DE" w:rsidP="006A17DE">
      <w:pPr>
        <w:pStyle w:val="KDNabrajanje"/>
        <w:spacing w:before="0"/>
        <w:rPr>
          <w:rFonts w:cs="Arial"/>
        </w:rPr>
      </w:pPr>
      <w:r w:rsidRPr="006A17DE">
        <w:rPr>
          <w:rFonts w:cs="Arial"/>
        </w:rPr>
        <w:t xml:space="preserve">спецификацију хемијских анализа које </w:t>
      </w:r>
      <w:r w:rsidR="002509D1">
        <w:rPr>
          <w:rFonts w:cs="Arial"/>
          <w:lang w:val="sr-Cyrl-RS"/>
        </w:rPr>
        <w:t>Понуђач</w:t>
      </w:r>
      <w:r w:rsidRPr="006A17DE">
        <w:rPr>
          <w:rFonts w:cs="Arial"/>
        </w:rPr>
        <w:t xml:space="preserve"> очекује од Наручиоца у виду техничке подршке</w:t>
      </w:r>
    </w:p>
    <w:p w:rsidR="008A20C0" w:rsidRPr="006A17DE" w:rsidRDefault="006A17DE" w:rsidP="006A17DE">
      <w:pPr>
        <w:pStyle w:val="KDNabrajanje"/>
        <w:spacing w:before="0"/>
        <w:rPr>
          <w:rFonts w:cs="Arial"/>
          <w:lang w:val="sr-Cyrl-RS"/>
        </w:rPr>
      </w:pPr>
      <w:r w:rsidRPr="006A17DE">
        <w:rPr>
          <w:rFonts w:cs="Arial"/>
        </w:rPr>
        <w:t>термин план реализације предвиђених активности</w:t>
      </w:r>
    </w:p>
    <w:p w:rsidR="004B6465" w:rsidRPr="006A17DE" w:rsidRDefault="004B6465" w:rsidP="004B6465">
      <w:pPr>
        <w:pStyle w:val="KDParagraf"/>
        <w:spacing w:before="0"/>
        <w:rPr>
          <w:rFonts w:cs="Arial"/>
          <w:lang w:val="ru-RU"/>
        </w:rPr>
      </w:pPr>
      <w:r w:rsidRPr="006A17D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B6465" w:rsidRPr="006A17DE" w:rsidRDefault="004B6465" w:rsidP="004B6465">
      <w:pPr>
        <w:pStyle w:val="KDParagraf"/>
        <w:spacing w:before="0"/>
        <w:rPr>
          <w:rFonts w:cs="Arial"/>
          <w:lang w:val="ru-RU"/>
        </w:rPr>
      </w:pPr>
      <w:r w:rsidRPr="006A17D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B6465" w:rsidRPr="002509D1" w:rsidRDefault="004B6465" w:rsidP="004B6465">
      <w:pPr>
        <w:pStyle w:val="KDParagraf"/>
        <w:spacing w:before="0"/>
        <w:rPr>
          <w:rFonts w:eastAsia="TimesNewRomanPS-BoldMT" w:cs="Arial"/>
          <w:bCs/>
          <w:color w:val="000000"/>
          <w:sz w:val="8"/>
          <w:lang w:val="ru-RU"/>
        </w:rPr>
      </w:pPr>
    </w:p>
    <w:p w:rsidR="004B6465" w:rsidRPr="006A17DE" w:rsidRDefault="004B6465" w:rsidP="004B6465">
      <w:pPr>
        <w:pStyle w:val="KDPodnaslov2"/>
        <w:numPr>
          <w:ilvl w:val="1"/>
          <w:numId w:val="1"/>
        </w:numPr>
        <w:spacing w:before="0"/>
        <w:jc w:val="both"/>
        <w:rPr>
          <w:rFonts w:cs="Arial"/>
        </w:rPr>
      </w:pPr>
      <w:bookmarkStart w:id="215" w:name="_Toc441651580"/>
      <w:bookmarkStart w:id="216" w:name="_Toc442559891"/>
      <w:r w:rsidRPr="006A17DE">
        <w:rPr>
          <w:rFonts w:cs="Arial"/>
        </w:rPr>
        <w:t>Подношење и отварање понуда</w:t>
      </w:r>
      <w:bookmarkEnd w:id="215"/>
      <w:bookmarkEnd w:id="216"/>
    </w:p>
    <w:p w:rsidR="004B6465" w:rsidRPr="006A17DE" w:rsidRDefault="004B6465" w:rsidP="004B6465">
      <w:pPr>
        <w:pStyle w:val="KDParagraf"/>
        <w:spacing w:before="0"/>
        <w:rPr>
          <w:rFonts w:cs="Arial"/>
          <w:lang w:val="sr-Cyrl-CS"/>
        </w:rPr>
      </w:pPr>
      <w:r w:rsidRPr="006A17D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6A17DE">
        <w:rPr>
          <w:rFonts w:cs="Arial"/>
          <w:lang w:val="sr-Cyrl-CS"/>
        </w:rPr>
        <w:t>.</w:t>
      </w:r>
    </w:p>
    <w:p w:rsidR="004B6465" w:rsidRPr="006A17DE" w:rsidRDefault="004B6465" w:rsidP="004B6465">
      <w:pPr>
        <w:pStyle w:val="KDParagraf"/>
        <w:spacing w:before="0"/>
        <w:rPr>
          <w:rFonts w:cs="Arial"/>
          <w:lang w:val="sr-Cyrl-CS"/>
        </w:rPr>
      </w:pPr>
      <w:r w:rsidRPr="006A17D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B6465" w:rsidRPr="006A17DE" w:rsidRDefault="004B6465" w:rsidP="004B6465">
      <w:pPr>
        <w:pStyle w:val="KDParagraf"/>
        <w:spacing w:before="0"/>
        <w:rPr>
          <w:rFonts w:cs="Arial"/>
        </w:rPr>
      </w:pPr>
      <w:r w:rsidRPr="006A17DE">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огранак ТЕНТ,</w:t>
      </w:r>
      <w:r w:rsidRPr="006A17DE">
        <w:rPr>
          <w:rFonts w:cs="Arial"/>
          <w:lang w:val="sr-Cyrl-RS"/>
        </w:rPr>
        <w:t xml:space="preserve"> </w:t>
      </w:r>
      <w:r w:rsidR="00691E2F" w:rsidRPr="006A17DE">
        <w:rPr>
          <w:rFonts w:cs="Arial"/>
          <w:lang w:val="ru-RU"/>
        </w:rPr>
        <w:t>ТЕНТ А, Богољуба Урошевића Црног 44</w:t>
      </w:r>
      <w:r w:rsidRPr="006A17DE">
        <w:rPr>
          <w:rFonts w:cs="Arial"/>
          <w:lang w:val="ru-RU"/>
        </w:rPr>
        <w:t>, Обреновац</w:t>
      </w:r>
      <w:r w:rsidRPr="006A17DE">
        <w:rPr>
          <w:rFonts w:cs="Arial"/>
        </w:rPr>
        <w:t>,</w:t>
      </w:r>
      <w:r w:rsidRPr="006A17DE">
        <w:rPr>
          <w:rFonts w:cs="Arial"/>
          <w:lang w:val="sr-Cyrl-RS"/>
        </w:rPr>
        <w:t xml:space="preserve"> </w:t>
      </w:r>
      <w:r w:rsidRPr="006A17DE">
        <w:rPr>
          <w:rFonts w:cs="Arial"/>
        </w:rPr>
        <w:t>просторије службе набавке.</w:t>
      </w:r>
    </w:p>
    <w:p w:rsidR="004B6465" w:rsidRPr="006A17DE" w:rsidRDefault="004B6465" w:rsidP="004B6465">
      <w:pPr>
        <w:pStyle w:val="KDParagraf"/>
        <w:spacing w:before="0"/>
        <w:rPr>
          <w:rFonts w:cs="Arial"/>
        </w:rPr>
      </w:pPr>
      <w:r w:rsidRPr="006A17DE">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w:t>
      </w:r>
      <w:r w:rsidRPr="006A17DE">
        <w:rPr>
          <w:rFonts w:cs="Arial"/>
        </w:rPr>
        <w:lastRenderedPageBreak/>
        <w:t>понуђача), заведено и оверено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B6465" w:rsidRPr="006A17DE" w:rsidRDefault="004B6465" w:rsidP="004B6465">
      <w:pPr>
        <w:pStyle w:val="KDParagraf"/>
        <w:spacing w:before="0"/>
        <w:rPr>
          <w:rFonts w:cs="Arial"/>
        </w:rPr>
      </w:pPr>
      <w:r w:rsidRPr="006A17DE">
        <w:rPr>
          <w:rFonts w:cs="Arial"/>
        </w:rPr>
        <w:t>Комисија за јавну набавку води записник о отварању понуда у који се уносе подаци у складу са Законом.</w:t>
      </w:r>
    </w:p>
    <w:p w:rsidR="004B6465" w:rsidRPr="006A17DE" w:rsidRDefault="004B6465" w:rsidP="004B6465">
      <w:pPr>
        <w:pStyle w:val="KDParagraf"/>
        <w:spacing w:before="0"/>
        <w:rPr>
          <w:rFonts w:cs="Arial"/>
        </w:rPr>
      </w:pPr>
      <w:r w:rsidRPr="006A17D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4B6465" w:rsidRPr="006A17DE" w:rsidRDefault="004B6465" w:rsidP="004B6465">
      <w:pPr>
        <w:pStyle w:val="KDParagraf"/>
        <w:spacing w:before="0"/>
        <w:rPr>
          <w:rFonts w:cs="Arial"/>
        </w:rPr>
      </w:pPr>
      <w:r w:rsidRPr="006A17D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B6465" w:rsidRPr="006A17DE" w:rsidRDefault="004B6465" w:rsidP="004B6465">
      <w:pPr>
        <w:pStyle w:val="KDParagraf"/>
        <w:spacing w:before="0"/>
        <w:rPr>
          <w:rFonts w:cs="Arial"/>
        </w:rPr>
      </w:pPr>
    </w:p>
    <w:p w:rsidR="004B6465" w:rsidRPr="006A17DE" w:rsidRDefault="004B6465" w:rsidP="004B6465">
      <w:pPr>
        <w:pStyle w:val="KDPodnaslov2"/>
        <w:numPr>
          <w:ilvl w:val="1"/>
          <w:numId w:val="1"/>
        </w:numPr>
        <w:spacing w:before="0"/>
        <w:jc w:val="both"/>
        <w:rPr>
          <w:rFonts w:cs="Arial"/>
        </w:rPr>
      </w:pPr>
      <w:bookmarkStart w:id="217" w:name="_Toc441651581"/>
      <w:bookmarkStart w:id="218" w:name="_Toc442559892"/>
      <w:r w:rsidRPr="006A17DE">
        <w:rPr>
          <w:rFonts w:cs="Arial"/>
        </w:rPr>
        <w:t>Начин подношења понуде</w:t>
      </w:r>
      <w:bookmarkEnd w:id="217"/>
      <w:bookmarkEnd w:id="218"/>
    </w:p>
    <w:p w:rsidR="004B6465" w:rsidRPr="006A17DE" w:rsidRDefault="004B6465" w:rsidP="004B6465">
      <w:pPr>
        <w:pStyle w:val="KDParagraf"/>
        <w:spacing w:before="0"/>
        <w:rPr>
          <w:rFonts w:cs="Arial"/>
          <w:lang w:val="ru-RU"/>
        </w:rPr>
      </w:pPr>
      <w:r w:rsidRPr="006A17DE">
        <w:rPr>
          <w:rFonts w:cs="Arial"/>
          <w:lang w:val="ru-RU"/>
        </w:rPr>
        <w:t>Понуђач може поднети само једну понуду.</w:t>
      </w:r>
    </w:p>
    <w:p w:rsidR="004B6465" w:rsidRPr="006A17DE" w:rsidRDefault="004B6465" w:rsidP="004B6465">
      <w:pPr>
        <w:pStyle w:val="KDParagraf"/>
        <w:spacing w:before="0"/>
        <w:rPr>
          <w:rFonts w:cs="Arial"/>
          <w:lang w:val="ru-RU"/>
        </w:rPr>
      </w:pPr>
      <w:r w:rsidRPr="006A17DE">
        <w:rPr>
          <w:rFonts w:cs="Arial"/>
          <w:lang w:val="ru-RU"/>
        </w:rPr>
        <w:t>Понуду може поднети понуђач самостално, група понуђача, као и понуђач са подизвођачем.</w:t>
      </w:r>
    </w:p>
    <w:p w:rsidR="004B6465" w:rsidRPr="006A17DE" w:rsidRDefault="004B6465" w:rsidP="004B6465">
      <w:pPr>
        <w:pStyle w:val="KDParagraf"/>
        <w:spacing w:before="0"/>
        <w:rPr>
          <w:rFonts w:cs="Arial"/>
        </w:rPr>
      </w:pPr>
      <w:r w:rsidRPr="006A17D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B6465" w:rsidRPr="006A17DE" w:rsidRDefault="004B6465" w:rsidP="004B6465">
      <w:pPr>
        <w:pStyle w:val="KDParagraf"/>
        <w:spacing w:before="0"/>
        <w:rPr>
          <w:rFonts w:cs="Arial"/>
        </w:rPr>
      </w:pPr>
      <w:r w:rsidRPr="006A17D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B6465" w:rsidRPr="006A17DE" w:rsidRDefault="004B6465" w:rsidP="004B6465">
      <w:pPr>
        <w:pStyle w:val="KDParagraf"/>
        <w:spacing w:before="0"/>
        <w:rPr>
          <w:rFonts w:cs="Arial"/>
        </w:rPr>
      </w:pPr>
      <w:r w:rsidRPr="006A17D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B6465" w:rsidRPr="006A17DE" w:rsidRDefault="004B6465" w:rsidP="004B6465">
      <w:pPr>
        <w:pStyle w:val="KDParagraf"/>
        <w:spacing w:before="0"/>
        <w:rPr>
          <w:rFonts w:cs="Arial"/>
        </w:rPr>
      </w:pPr>
    </w:p>
    <w:p w:rsidR="004B6465" w:rsidRPr="006A17DE" w:rsidRDefault="004B6465" w:rsidP="004B6465">
      <w:pPr>
        <w:pStyle w:val="KDPodnaslov2"/>
        <w:numPr>
          <w:ilvl w:val="1"/>
          <w:numId w:val="1"/>
        </w:numPr>
        <w:spacing w:before="0"/>
        <w:jc w:val="both"/>
        <w:rPr>
          <w:rFonts w:cs="Arial"/>
        </w:rPr>
      </w:pPr>
      <w:bookmarkStart w:id="219" w:name="_Toc441651582"/>
      <w:bookmarkStart w:id="220" w:name="_Toc442559893"/>
      <w:r w:rsidRPr="006A17DE">
        <w:rPr>
          <w:rFonts w:cs="Arial"/>
        </w:rPr>
        <w:t>Измена, допуна и опозив понуде</w:t>
      </w:r>
      <w:bookmarkEnd w:id="219"/>
      <w:bookmarkEnd w:id="220"/>
    </w:p>
    <w:p w:rsidR="004B6465" w:rsidRPr="006A17DE" w:rsidRDefault="004B6465" w:rsidP="004B6465">
      <w:pPr>
        <w:pStyle w:val="KDParagraf"/>
        <w:spacing w:before="0"/>
        <w:rPr>
          <w:rFonts w:cs="Arial"/>
          <w:lang w:val="ru-RU"/>
        </w:rPr>
      </w:pPr>
      <w:r w:rsidRPr="006A17DE">
        <w:rPr>
          <w:rFonts w:cs="Arial"/>
          <w:lang w:val="ru-RU"/>
        </w:rPr>
        <w:t xml:space="preserve">У року за подношење понуде понуђач може да измени или допуни већ поднету понуду писаним путем, на адресу Наручиоца на коју је поднео понуду, са назнаком „ИЗМЕНА – ДОПУНА - Понуде за јавну набавку </w:t>
      </w:r>
      <w:r w:rsidR="00D26C29" w:rsidRPr="006A17DE">
        <w:rPr>
          <w:rFonts w:cs="Arial"/>
          <w:b/>
          <w:lang w:val="sr-Cyrl-RS"/>
        </w:rPr>
        <w:t>Хемијско чишћење намотаја статора генератора CUPROPLEX методом на блоку А5, ТЕНТ</w:t>
      </w:r>
      <w:r w:rsidR="008974D1" w:rsidRPr="006A17DE">
        <w:rPr>
          <w:rFonts w:cs="Arial"/>
          <w:b/>
          <w:lang w:val="sr-Cyrl-RS"/>
        </w:rPr>
        <w:t xml:space="preserve"> </w:t>
      </w:r>
      <w:r w:rsidR="00D26C29" w:rsidRPr="006A17DE">
        <w:rPr>
          <w:rFonts w:cs="Arial"/>
          <w:b/>
          <w:lang w:val="sr-Cyrl-RS"/>
        </w:rPr>
        <w:t>- А</w:t>
      </w:r>
      <w:r w:rsidR="000F1AFD" w:rsidRPr="006A17DE">
        <w:rPr>
          <w:rFonts w:cs="Arial"/>
          <w:b/>
          <w:lang w:val="sr-Cyrl-RS"/>
        </w:rPr>
        <w:t xml:space="preserve"> </w:t>
      </w:r>
      <w:r w:rsidR="002E7E53" w:rsidRPr="006A17DE">
        <w:rPr>
          <w:rFonts w:cs="Arial"/>
          <w:lang w:val="ru-RU"/>
        </w:rPr>
        <w:t xml:space="preserve"> </w:t>
      </w:r>
      <w:r w:rsidRPr="006A17DE">
        <w:rPr>
          <w:rFonts w:cs="Arial"/>
          <w:lang w:val="ru-RU"/>
        </w:rPr>
        <w:t xml:space="preserve">- Јавна набавка број </w:t>
      </w:r>
      <w:r w:rsidR="00F37A35" w:rsidRPr="006A17DE">
        <w:rPr>
          <w:rFonts w:cs="Arial"/>
        </w:rPr>
        <w:t>2009/2019 (3000/1227/2019)</w:t>
      </w:r>
      <w:r w:rsidR="002E7E53" w:rsidRPr="006A17DE">
        <w:rPr>
          <w:rFonts w:cs="Arial"/>
          <w:lang w:val="sr-Cyrl-RS"/>
        </w:rPr>
        <w:t xml:space="preserve"> </w:t>
      </w:r>
      <w:r w:rsidRPr="006A17DE">
        <w:rPr>
          <w:rFonts w:cs="Arial"/>
          <w:lang w:val="ru-RU"/>
        </w:rPr>
        <w:t>– НЕ ОТВАРАТИ“.</w:t>
      </w:r>
    </w:p>
    <w:p w:rsidR="004B6465" w:rsidRPr="006A17DE" w:rsidRDefault="004B6465" w:rsidP="004B6465">
      <w:pPr>
        <w:pStyle w:val="KDParagraf"/>
        <w:spacing w:before="0"/>
        <w:rPr>
          <w:rFonts w:cs="Arial"/>
        </w:rPr>
      </w:pPr>
      <w:r w:rsidRPr="006A17D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4B6465" w:rsidRPr="006A17DE" w:rsidRDefault="004B6465" w:rsidP="004B6465">
      <w:pPr>
        <w:pStyle w:val="KDParagraf"/>
        <w:spacing w:before="0"/>
        <w:rPr>
          <w:rFonts w:cs="Arial"/>
        </w:rPr>
      </w:pPr>
      <w:r w:rsidRPr="006A17D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26C29" w:rsidRPr="006A17DE">
        <w:rPr>
          <w:rFonts w:cs="Arial"/>
          <w:b/>
          <w:lang w:val="sr-Cyrl-RS"/>
        </w:rPr>
        <w:t>Хемијско чишћење намотаја статора генератора CUPROPLEX методом на блоку А5, ТЕНТ- А</w:t>
      </w:r>
      <w:r w:rsidR="00335EED" w:rsidRPr="006A17DE">
        <w:rPr>
          <w:rFonts w:cs="Arial"/>
          <w:b/>
          <w:lang w:val="sr-Cyrl-RS"/>
        </w:rPr>
        <w:t xml:space="preserve"> </w:t>
      </w:r>
      <w:r w:rsidRPr="006A17DE">
        <w:rPr>
          <w:rFonts w:cs="Arial"/>
          <w:lang w:val="ru-RU"/>
        </w:rPr>
        <w:t xml:space="preserve">- Јавна набавка број </w:t>
      </w:r>
      <w:r w:rsidR="00F37A35" w:rsidRPr="006A17DE">
        <w:rPr>
          <w:rFonts w:cs="Arial"/>
        </w:rPr>
        <w:t>2009/2019 (3000/1227/2019)</w:t>
      </w:r>
      <w:r w:rsidRPr="006A17DE">
        <w:rPr>
          <w:rFonts w:cs="Arial"/>
        </w:rPr>
        <w:t xml:space="preserve"> – НЕ ОТВАРАТИ“.</w:t>
      </w:r>
    </w:p>
    <w:p w:rsidR="004B6465" w:rsidRPr="006A17DE" w:rsidRDefault="004B6465" w:rsidP="00B107F7">
      <w:pPr>
        <w:pStyle w:val="KDParagraf"/>
        <w:spacing w:before="0"/>
        <w:rPr>
          <w:rFonts w:cs="Arial"/>
          <w:lang w:val="sr-Cyrl-RS"/>
        </w:rPr>
      </w:pPr>
      <w:r w:rsidRPr="006A17DE">
        <w:rPr>
          <w:rFonts w:cs="Arial"/>
        </w:rPr>
        <w:t xml:space="preserve">У случају опозива поднете понуде пре истека рока за подношење понуда, Наручилац такву понуду неће отварати, већ ће </w:t>
      </w:r>
      <w:r w:rsidR="00B107F7" w:rsidRPr="006A17DE">
        <w:rPr>
          <w:rFonts w:cs="Arial"/>
        </w:rPr>
        <w:t>је неотворену вратити понуђачу.</w:t>
      </w:r>
    </w:p>
    <w:p w:rsidR="007A3643" w:rsidRPr="006A17DE" w:rsidRDefault="007A3643" w:rsidP="004B6465">
      <w:pPr>
        <w:pStyle w:val="KDKomentar"/>
        <w:spacing w:before="0"/>
        <w:rPr>
          <w:rFonts w:cs="Arial"/>
          <w:i w:val="0"/>
          <w:sz w:val="22"/>
          <w:szCs w:val="22"/>
          <w:lang w:val="sr-Cyrl-RS"/>
        </w:rPr>
      </w:pPr>
    </w:p>
    <w:p w:rsidR="004B6465" w:rsidRPr="006A17DE" w:rsidRDefault="004B6465" w:rsidP="004B6465">
      <w:pPr>
        <w:pStyle w:val="KDPodnaslov2"/>
        <w:numPr>
          <w:ilvl w:val="1"/>
          <w:numId w:val="1"/>
        </w:numPr>
        <w:spacing w:before="0"/>
        <w:jc w:val="both"/>
        <w:rPr>
          <w:rFonts w:cs="Arial"/>
        </w:rPr>
      </w:pPr>
      <w:bookmarkStart w:id="221" w:name="_Toc441651583"/>
      <w:bookmarkStart w:id="222" w:name="_Toc442559894"/>
      <w:r w:rsidRPr="006A17DE">
        <w:rPr>
          <w:rFonts w:cs="Arial"/>
          <w:lang w:val="ru-RU"/>
        </w:rPr>
        <w:t>П</w:t>
      </w:r>
      <w:r w:rsidRPr="006A17DE">
        <w:rPr>
          <w:rFonts w:cs="Arial"/>
        </w:rPr>
        <w:t>артије</w:t>
      </w:r>
      <w:bookmarkEnd w:id="221"/>
      <w:bookmarkEnd w:id="222"/>
    </w:p>
    <w:p w:rsidR="004B6465" w:rsidRPr="006A17DE" w:rsidRDefault="004B6465" w:rsidP="009576FB">
      <w:pPr>
        <w:pStyle w:val="KDParagraf"/>
        <w:spacing w:before="0"/>
        <w:rPr>
          <w:rFonts w:cs="Arial"/>
        </w:rPr>
      </w:pPr>
      <w:r w:rsidRPr="006A17DE">
        <w:rPr>
          <w:rFonts w:cs="Arial"/>
        </w:rPr>
        <w:t>Набавка није обликована по партијама.</w:t>
      </w:r>
    </w:p>
    <w:p w:rsidR="009576FB" w:rsidRPr="006A17DE" w:rsidRDefault="009576FB" w:rsidP="009576FB">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bookmarkStart w:id="223" w:name="_Toc441651584"/>
      <w:bookmarkStart w:id="224" w:name="_Toc442559895"/>
      <w:r w:rsidRPr="006A17DE">
        <w:rPr>
          <w:rFonts w:cs="Arial"/>
        </w:rPr>
        <w:t>Понуда са варијантама</w:t>
      </w:r>
      <w:bookmarkEnd w:id="223"/>
      <w:bookmarkEnd w:id="224"/>
    </w:p>
    <w:p w:rsidR="004B6465" w:rsidRPr="006A17DE" w:rsidRDefault="004B6465" w:rsidP="004B6465">
      <w:pPr>
        <w:tabs>
          <w:tab w:val="num" w:pos="993"/>
        </w:tabs>
        <w:spacing w:before="0"/>
        <w:rPr>
          <w:rFonts w:cs="Arial"/>
        </w:rPr>
      </w:pPr>
      <w:r w:rsidRPr="006A17DE">
        <w:rPr>
          <w:rFonts w:cs="Arial"/>
          <w:lang w:val="ru-RU"/>
        </w:rPr>
        <w:t>Понуда са варијантама није дозвољена.</w:t>
      </w:r>
    </w:p>
    <w:p w:rsidR="009C4D67" w:rsidRPr="006A17DE" w:rsidRDefault="009C4D67" w:rsidP="004B6465">
      <w:pPr>
        <w:tabs>
          <w:tab w:val="num" w:pos="993"/>
        </w:tabs>
        <w:spacing w:before="0"/>
        <w:rPr>
          <w:rFonts w:cs="Arial"/>
        </w:rPr>
      </w:pPr>
    </w:p>
    <w:p w:rsidR="004B6465" w:rsidRPr="006A17DE" w:rsidRDefault="004B6465" w:rsidP="004B6465">
      <w:pPr>
        <w:pStyle w:val="KDPodnaslov2"/>
        <w:numPr>
          <w:ilvl w:val="1"/>
          <w:numId w:val="1"/>
        </w:numPr>
        <w:spacing w:before="0"/>
        <w:jc w:val="both"/>
        <w:rPr>
          <w:rFonts w:cs="Arial"/>
        </w:rPr>
      </w:pPr>
      <w:bookmarkStart w:id="225" w:name="_Toc441651585"/>
      <w:bookmarkStart w:id="226" w:name="_Toc442559896"/>
      <w:r w:rsidRPr="006A17DE">
        <w:rPr>
          <w:rFonts w:cs="Arial"/>
        </w:rPr>
        <w:t>Подношење понуде са подизвођачима</w:t>
      </w:r>
      <w:bookmarkEnd w:id="225"/>
      <w:bookmarkEnd w:id="226"/>
    </w:p>
    <w:p w:rsidR="00AE2A82" w:rsidRPr="006A17DE" w:rsidRDefault="00AE2A82" w:rsidP="00AE2A82">
      <w:pPr>
        <w:pStyle w:val="KDParagraf"/>
        <w:spacing w:before="0"/>
        <w:rPr>
          <w:rFonts w:cs="Arial"/>
        </w:rPr>
      </w:pPr>
      <w:r w:rsidRPr="006A17D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AE2A82" w:rsidRPr="006A17DE" w:rsidRDefault="00AE2A82" w:rsidP="00AE2A82">
      <w:pPr>
        <w:pStyle w:val="KDParagraf"/>
        <w:spacing w:before="0"/>
        <w:rPr>
          <w:rFonts w:cs="Arial"/>
        </w:rPr>
      </w:pPr>
      <w:r w:rsidRPr="006A17DE">
        <w:rPr>
          <w:rFonts w:cs="Arial"/>
        </w:rPr>
        <w:lastRenderedPageBreak/>
        <w:t>- назив подизвођача, а уколико уговор између наручиоца и понуђача буде закључен, тај подизвођач ће бити наведен у уговору;</w:t>
      </w:r>
    </w:p>
    <w:p w:rsidR="00AE2A82" w:rsidRPr="006A17DE" w:rsidRDefault="00AE2A82" w:rsidP="00AE2A82">
      <w:pPr>
        <w:pStyle w:val="KDParagraf"/>
        <w:spacing w:before="0"/>
        <w:rPr>
          <w:rFonts w:cs="Arial"/>
        </w:rPr>
      </w:pPr>
      <w:r w:rsidRPr="006A17DE">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E2A82" w:rsidRPr="006A17DE" w:rsidRDefault="00AE2A82" w:rsidP="00AE2A82">
      <w:pPr>
        <w:pStyle w:val="KDParagraf"/>
        <w:spacing w:before="0"/>
        <w:rPr>
          <w:rFonts w:cs="Arial"/>
        </w:rPr>
      </w:pPr>
      <w:r w:rsidRPr="006A17D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AE2A82" w:rsidRPr="006A17DE" w:rsidRDefault="00AE2A82" w:rsidP="00AE2A82">
      <w:pPr>
        <w:pStyle w:val="KDParagraf"/>
        <w:spacing w:before="0"/>
        <w:rPr>
          <w:rFonts w:cs="Arial"/>
        </w:rPr>
      </w:pPr>
      <w:r w:rsidRPr="006A17DE">
        <w:rPr>
          <w:rFonts w:cs="Arial"/>
        </w:rPr>
        <w:t xml:space="preserve">Обавеза понуђача је да за подизвођача достави доказе о испуњености обавезних услова из члана 75. став 1. тачка 1), 2) и 4) и члана 75. став 2. Закона наведених у одељку </w:t>
      </w:r>
      <w:r w:rsidRPr="006A17DE">
        <w:rPr>
          <w:rFonts w:cs="Arial"/>
          <w:lang w:val="sr-Cyrl-RS"/>
        </w:rPr>
        <w:t xml:space="preserve"> </w:t>
      </w:r>
      <w:r w:rsidRPr="006A17DE">
        <w:rPr>
          <w:rFonts w:cs="Arial"/>
        </w:rPr>
        <w:t>Услови за учешће из члана 75.</w:t>
      </w:r>
      <w:r w:rsidRPr="006A17DE">
        <w:rPr>
          <w:rFonts w:cs="Arial"/>
          <w:lang w:val="sr-Cyrl-RS"/>
        </w:rPr>
        <w:t xml:space="preserve"> и 76.</w:t>
      </w:r>
      <w:r w:rsidRPr="006A17DE">
        <w:rPr>
          <w:rFonts w:cs="Arial"/>
        </w:rPr>
        <w:t xml:space="preserve">  Закона и Упутство како се доказује испуњеност тих услова.</w:t>
      </w:r>
    </w:p>
    <w:p w:rsidR="00AE2A82" w:rsidRPr="006A17DE" w:rsidRDefault="00AE2A82" w:rsidP="00AE2A82">
      <w:pPr>
        <w:pStyle w:val="KDParagraf"/>
        <w:spacing w:before="0"/>
        <w:rPr>
          <w:rFonts w:cs="Arial"/>
        </w:rPr>
      </w:pPr>
      <w:r w:rsidRPr="006A17DE">
        <w:rPr>
          <w:rFonts w:cs="Arial"/>
        </w:rPr>
        <w:t>Додатне услове понуђач испуњава самостално, без обзира на агажовање подизвођача.</w:t>
      </w:r>
    </w:p>
    <w:p w:rsidR="00AE2A82" w:rsidRPr="006A17DE" w:rsidRDefault="00AE2A82" w:rsidP="00AE2A82">
      <w:pPr>
        <w:pStyle w:val="KDParagraf"/>
        <w:spacing w:before="0"/>
        <w:rPr>
          <w:rFonts w:cs="Arial"/>
        </w:rPr>
      </w:pPr>
      <w:r w:rsidRPr="006A17DE">
        <w:rPr>
          <w:rFonts w:cs="Arial"/>
        </w:rPr>
        <w:t>Све обрасце у понуди потписује понуђач, изузев образаца под пуном материјалном и кривичном одговорношћу,</w:t>
      </w:r>
      <w:r w:rsidRPr="006A17DE">
        <w:rPr>
          <w:rFonts w:cs="Arial"/>
          <w:lang w:val="sr-Cyrl-RS"/>
        </w:rPr>
        <w:t xml:space="preserve"> </w:t>
      </w:r>
      <w:r w:rsidRPr="006A17DE">
        <w:rPr>
          <w:rFonts w:cs="Arial"/>
        </w:rPr>
        <w:t>које попуњава, потписује сваки подизвођач у своје име.</w:t>
      </w:r>
    </w:p>
    <w:p w:rsidR="00AE2A82" w:rsidRPr="006A17DE" w:rsidRDefault="00AE2A82" w:rsidP="00AE2A82">
      <w:pPr>
        <w:pStyle w:val="KDParagraf"/>
        <w:spacing w:before="0"/>
        <w:rPr>
          <w:rFonts w:cs="Arial"/>
          <w:lang w:val="sr-Cyrl-RS" w:bidi="en-US"/>
        </w:rPr>
      </w:pPr>
      <w:r w:rsidRPr="006A17DE">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 Наручилац</w:t>
      </w:r>
      <w:r w:rsidRPr="006A17DE">
        <w:rPr>
          <w:rFonts w:cs="Arial"/>
          <w:lang w:bidi="en-US"/>
        </w:rPr>
        <w:t xml:space="preserve"> у овом поступку не предвиђа примену одредби става 9.</w:t>
      </w:r>
      <w:r w:rsidRPr="006A17DE">
        <w:rPr>
          <w:rFonts w:cs="Arial"/>
          <w:lang w:val="sr-Cyrl-RS" w:bidi="en-US"/>
        </w:rPr>
        <w:t xml:space="preserve"> </w:t>
      </w:r>
      <w:r w:rsidRPr="006A17DE">
        <w:rPr>
          <w:rFonts w:cs="Arial"/>
          <w:lang w:bidi="en-US"/>
        </w:rPr>
        <w:t>и 10. члана 80. Закона</w:t>
      </w:r>
      <w:r w:rsidRPr="006A17DE">
        <w:rPr>
          <w:rFonts w:cs="Arial"/>
          <w:lang w:val="sr-Cyrl-RS" w:bidi="en-US"/>
        </w:rPr>
        <w:t>.</w:t>
      </w:r>
    </w:p>
    <w:p w:rsidR="009C4D67" w:rsidRPr="006A17DE" w:rsidRDefault="009C4D67" w:rsidP="009C4D67">
      <w:pPr>
        <w:pStyle w:val="KDParagraf"/>
        <w:spacing w:before="0"/>
        <w:rPr>
          <w:rFonts w:cs="Arial"/>
          <w:lang w:val="sr-Cyrl-RS" w:bidi="en-US"/>
        </w:rPr>
      </w:pPr>
    </w:p>
    <w:p w:rsidR="00AE2A82" w:rsidRPr="006A17DE" w:rsidRDefault="004B6465" w:rsidP="009C4D67">
      <w:pPr>
        <w:pStyle w:val="KDPodnaslov2"/>
        <w:numPr>
          <w:ilvl w:val="1"/>
          <w:numId w:val="1"/>
        </w:numPr>
        <w:spacing w:before="0"/>
        <w:jc w:val="both"/>
        <w:rPr>
          <w:rFonts w:cs="Arial"/>
        </w:rPr>
      </w:pPr>
      <w:bookmarkStart w:id="227" w:name="_Toc441651586"/>
      <w:bookmarkStart w:id="228" w:name="_Toc442559897"/>
      <w:r w:rsidRPr="006A17DE">
        <w:rPr>
          <w:rFonts w:cs="Arial"/>
        </w:rPr>
        <w:t>Подношење заједничке понуде</w:t>
      </w:r>
      <w:bookmarkEnd w:id="227"/>
      <w:bookmarkEnd w:id="228"/>
    </w:p>
    <w:p w:rsidR="00AE2A82" w:rsidRPr="006A17DE" w:rsidRDefault="00AE2A82" w:rsidP="00AE2A82">
      <w:pPr>
        <w:pStyle w:val="KDParagraf"/>
        <w:spacing w:before="0"/>
        <w:rPr>
          <w:rFonts w:cs="Arial"/>
        </w:rPr>
      </w:pPr>
      <w:r w:rsidRPr="006A17D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AE2A82" w:rsidRPr="006A17DE" w:rsidRDefault="00AE2A82" w:rsidP="00AE2A82">
      <w:pPr>
        <w:pStyle w:val="KDNabrajanje"/>
        <w:spacing w:before="0"/>
        <w:rPr>
          <w:rFonts w:cs="Arial"/>
        </w:rPr>
      </w:pPr>
      <w:r w:rsidRPr="006A17DE">
        <w:rPr>
          <w:rFonts w:cs="Arial"/>
          <w:lang w:val="sr-Cyrl-CS"/>
        </w:rPr>
        <w:t xml:space="preserve">податке о </w:t>
      </w:r>
      <w:r w:rsidRPr="006A17DE">
        <w:rPr>
          <w:rFonts w:cs="Arial"/>
        </w:rPr>
        <w:t xml:space="preserve">члану групе који ће бити </w:t>
      </w:r>
      <w:r w:rsidRPr="006A17DE">
        <w:rPr>
          <w:rFonts w:cs="Arial"/>
          <w:lang w:val="sr-Cyrl-CS"/>
        </w:rPr>
        <w:t>Н</w:t>
      </w:r>
      <w:r w:rsidRPr="006A17DE">
        <w:rPr>
          <w:rFonts w:cs="Arial"/>
        </w:rPr>
        <w:t xml:space="preserve">осилац посла, односно који ће поднети понуду и који ће заступати групу понуђача пред </w:t>
      </w:r>
      <w:r w:rsidRPr="006A17DE">
        <w:rPr>
          <w:rFonts w:cs="Arial"/>
          <w:lang w:val="sr-Cyrl-CS"/>
        </w:rPr>
        <w:t>Н</w:t>
      </w:r>
      <w:r w:rsidRPr="006A17DE">
        <w:rPr>
          <w:rFonts w:cs="Arial"/>
        </w:rPr>
        <w:t>аручиоцем;</w:t>
      </w:r>
    </w:p>
    <w:p w:rsidR="00AE2A82" w:rsidRPr="006A17DE" w:rsidRDefault="00AE2A82" w:rsidP="00AE2A82">
      <w:pPr>
        <w:pStyle w:val="KDNabrajanje"/>
        <w:spacing w:before="0"/>
        <w:rPr>
          <w:rFonts w:cs="Arial"/>
        </w:rPr>
      </w:pPr>
      <w:r w:rsidRPr="006A17DE">
        <w:rPr>
          <w:rFonts w:cs="Arial"/>
        </w:rPr>
        <w:t>опис послова сваког од понуђача из групе понуђача у извршењу уговора.</w:t>
      </w:r>
    </w:p>
    <w:p w:rsidR="00AE2A82" w:rsidRPr="006A17DE" w:rsidRDefault="00AE2A82" w:rsidP="00AE2A82">
      <w:pPr>
        <w:pStyle w:val="KDNabrajanje"/>
        <w:spacing w:before="0"/>
        <w:rPr>
          <w:rFonts w:cs="Arial"/>
        </w:rPr>
      </w:pPr>
      <w:r w:rsidRPr="006A17DE">
        <w:rPr>
          <w:rFonts w:cs="Arial"/>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76.Закона, понуђачи из групе испуњавају заједно, на основу достављених доказа дефинисаних</w:t>
      </w:r>
      <w:r w:rsidRPr="006A17DE">
        <w:rPr>
          <w:rFonts w:cs="Arial"/>
          <w:lang w:val="en-US"/>
        </w:rPr>
        <w:t xml:space="preserve"> </w:t>
      </w:r>
      <w:r w:rsidRPr="006A17DE">
        <w:rPr>
          <w:rFonts w:cs="Arial"/>
        </w:rPr>
        <w:t>конкурсном документацијом.</w:t>
      </w:r>
    </w:p>
    <w:p w:rsidR="00AE2A82" w:rsidRPr="006A17DE" w:rsidRDefault="00AE2A82" w:rsidP="00AE2A82">
      <w:pPr>
        <w:pStyle w:val="KDNabrajanje"/>
        <w:spacing w:before="0"/>
        <w:rPr>
          <w:rFonts w:cs="Arial"/>
          <w:lang w:bidi="en-US"/>
        </w:rPr>
      </w:pPr>
      <w:r w:rsidRPr="006A17DE">
        <w:rPr>
          <w:rFonts w:cs="Arial"/>
          <w:lang w:bidi="en-US"/>
        </w:rPr>
        <w:t xml:space="preserve">У случају заједничке понуде групе понуђача </w:t>
      </w:r>
      <w:r w:rsidRPr="006A17DE">
        <w:rPr>
          <w:rFonts w:cs="Arial"/>
          <w:lang w:val="sr-Cyrl-CS" w:bidi="en-US"/>
        </w:rPr>
        <w:t xml:space="preserve">обрасце под пуном материјалном и кривичном одговорношћу </w:t>
      </w:r>
      <w:r w:rsidRPr="006A17DE">
        <w:rPr>
          <w:rFonts w:cs="Arial"/>
          <w:lang w:bidi="en-US"/>
        </w:rPr>
        <w:t>попуњава, потписује сваки члан групе понуђача у своје име.( Образац Изјаве о независној понуди и Образац изјаве у складу са чланом 75. став 2. Закона)</w:t>
      </w:r>
    </w:p>
    <w:p w:rsidR="00AE2A82" w:rsidRPr="006A17DE" w:rsidRDefault="00AE2A82" w:rsidP="00AE2A82">
      <w:pPr>
        <w:pStyle w:val="KDNabrajanje"/>
        <w:rPr>
          <w:rFonts w:cs="Arial"/>
          <w:lang w:bidi="en-US"/>
        </w:rPr>
      </w:pPr>
      <w:r w:rsidRPr="006A17DE">
        <w:rPr>
          <w:rFonts w:cs="Arial"/>
          <w:lang w:bidi="en-US"/>
        </w:rPr>
        <w:t>Понуђачи из групе понуђача одговорају неограничено солидарно према наручиоцу.</w:t>
      </w:r>
    </w:p>
    <w:p w:rsidR="00AE2A82" w:rsidRPr="006A17DE" w:rsidRDefault="00AE2A82" w:rsidP="009C4D67">
      <w:pPr>
        <w:rPr>
          <w:rFonts w:cs="Arial"/>
          <w:lang w:val="sr-Cyrl-RS"/>
        </w:rPr>
      </w:pPr>
    </w:p>
    <w:p w:rsidR="004B6465" w:rsidRPr="006A17DE" w:rsidRDefault="004B6465" w:rsidP="004B6465">
      <w:pPr>
        <w:pStyle w:val="KDPodnaslov2"/>
        <w:numPr>
          <w:ilvl w:val="1"/>
          <w:numId w:val="1"/>
        </w:numPr>
        <w:spacing w:before="0"/>
        <w:jc w:val="both"/>
        <w:rPr>
          <w:rFonts w:cs="Arial"/>
        </w:rPr>
      </w:pPr>
      <w:bookmarkStart w:id="229" w:name="_Toc441651587"/>
      <w:bookmarkStart w:id="230" w:name="_Toc442559898"/>
      <w:r w:rsidRPr="006A17DE">
        <w:rPr>
          <w:rFonts w:cs="Arial"/>
        </w:rPr>
        <w:t>Понуђена цена</w:t>
      </w:r>
      <w:bookmarkEnd w:id="229"/>
      <w:bookmarkEnd w:id="230"/>
    </w:p>
    <w:p w:rsidR="002B246A" w:rsidRPr="006A17DE" w:rsidRDefault="002B246A" w:rsidP="002B246A">
      <w:pPr>
        <w:pStyle w:val="KDParagraf"/>
        <w:spacing w:before="0"/>
        <w:rPr>
          <w:rFonts w:cs="Arial"/>
        </w:rPr>
      </w:pPr>
      <w:r w:rsidRPr="006A17DE">
        <w:rPr>
          <w:rFonts w:cs="Arial"/>
        </w:rPr>
        <w:t>Цена се исказује у динарима или ЕУР, без пореза на додату вредност.</w:t>
      </w:r>
    </w:p>
    <w:p w:rsidR="002B246A" w:rsidRPr="006A17DE" w:rsidRDefault="002B246A" w:rsidP="002B246A">
      <w:pPr>
        <w:pStyle w:val="KDParagraf"/>
        <w:spacing w:before="0"/>
        <w:rPr>
          <w:rFonts w:cs="Arial"/>
        </w:rPr>
      </w:pPr>
      <w:r w:rsidRPr="006A17DE">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B246A" w:rsidRPr="006A17DE" w:rsidRDefault="002B246A" w:rsidP="002B246A">
      <w:pPr>
        <w:pStyle w:val="KDParagraf"/>
        <w:spacing w:before="0"/>
        <w:rPr>
          <w:rFonts w:cs="Arial"/>
        </w:rPr>
      </w:pPr>
      <w:r w:rsidRPr="006A17DE">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B246A" w:rsidRPr="006A17DE" w:rsidRDefault="002B246A" w:rsidP="002B246A">
      <w:pPr>
        <w:pStyle w:val="KDParagraf"/>
        <w:spacing w:before="0"/>
        <w:rPr>
          <w:rFonts w:cs="Arial"/>
        </w:rPr>
      </w:pPr>
      <w:r w:rsidRPr="006A17DE">
        <w:rPr>
          <w:rFonts w:cs="Arial"/>
        </w:rPr>
        <w:t>Понуда која је изражена у две валуте, сматраће се неприхватљивом.</w:t>
      </w:r>
    </w:p>
    <w:p w:rsidR="002B246A" w:rsidRPr="006A17DE" w:rsidRDefault="002B246A" w:rsidP="002B246A">
      <w:pPr>
        <w:pStyle w:val="KDParagraf"/>
        <w:spacing w:before="0"/>
        <w:rPr>
          <w:rFonts w:cs="Arial"/>
        </w:rPr>
      </w:pPr>
      <w:r w:rsidRPr="006A17DE">
        <w:rPr>
          <w:rFonts w:cs="Arial"/>
        </w:rPr>
        <w:t>Упоређивање понуда које су изражене у динарима са понудама израженим у еврима, извршиће се прерачуном у динаре према средњем курсу Народне банке Србије на дан када је започето отварање понуда.</w:t>
      </w:r>
    </w:p>
    <w:p w:rsidR="002B246A" w:rsidRPr="006A17DE" w:rsidRDefault="002B246A" w:rsidP="002B246A">
      <w:pPr>
        <w:pStyle w:val="KDParagraf"/>
        <w:spacing w:before="0"/>
        <w:rPr>
          <w:rFonts w:cs="Arial"/>
        </w:rPr>
      </w:pPr>
      <w:r w:rsidRPr="006A17DE">
        <w:rPr>
          <w:rFonts w:cs="Arial"/>
        </w:rPr>
        <w:t>Понуђена цена укључује све трошкове везане за реализацију предметне услуге.</w:t>
      </w:r>
    </w:p>
    <w:p w:rsidR="002B246A" w:rsidRPr="006A17DE" w:rsidRDefault="002B246A" w:rsidP="002B246A">
      <w:pPr>
        <w:pStyle w:val="KDParagraf"/>
        <w:spacing w:before="0"/>
        <w:rPr>
          <w:rFonts w:cs="Arial"/>
        </w:rPr>
      </w:pPr>
      <w:r w:rsidRPr="006A17DE">
        <w:rPr>
          <w:rFonts w:cs="Arial"/>
        </w:rPr>
        <w:t>Ако понуђена цена укључује увозну царину и друге дажбине, понуђач је дужан да тај део одвојено искаже у динарима.</w:t>
      </w:r>
    </w:p>
    <w:p w:rsidR="002B246A" w:rsidRPr="006A17DE" w:rsidRDefault="002B246A" w:rsidP="002B246A">
      <w:pPr>
        <w:pStyle w:val="KDParagraf"/>
        <w:spacing w:before="0"/>
        <w:rPr>
          <w:rFonts w:cs="Arial"/>
          <w:lang w:val="sr-Cyrl-RS"/>
        </w:rPr>
      </w:pPr>
      <w:r w:rsidRPr="006A17DE">
        <w:rPr>
          <w:rFonts w:cs="Arial"/>
        </w:rPr>
        <w:t>Ако је у понуди исказана неуобичајено ниска цена, Наручилац ће поступити у складу са чланом 92. Закона.</w:t>
      </w:r>
    </w:p>
    <w:p w:rsidR="002B246A" w:rsidRPr="006A17DE" w:rsidRDefault="002B246A" w:rsidP="004B6465">
      <w:pPr>
        <w:spacing w:before="0"/>
        <w:rPr>
          <w:rFonts w:cs="Arial"/>
          <w:color w:val="00B0F0"/>
          <w:lang w:val="sr-Cyrl-RS" w:eastAsia="zh-CN"/>
        </w:rPr>
      </w:pPr>
    </w:p>
    <w:p w:rsidR="004B6465" w:rsidRPr="006A17DE" w:rsidRDefault="004B6465" w:rsidP="004B6465">
      <w:pPr>
        <w:pStyle w:val="KDPodnaslov2"/>
        <w:numPr>
          <w:ilvl w:val="1"/>
          <w:numId w:val="1"/>
        </w:numPr>
        <w:spacing w:before="0"/>
        <w:jc w:val="both"/>
        <w:rPr>
          <w:rFonts w:cs="Arial"/>
        </w:rPr>
      </w:pPr>
      <w:bookmarkStart w:id="231" w:name="_Toc441651588"/>
      <w:bookmarkStart w:id="232" w:name="_Toc442559899"/>
      <w:r w:rsidRPr="006A17DE">
        <w:rPr>
          <w:rFonts w:cs="Arial"/>
        </w:rPr>
        <w:t>Начин и услови плаћања</w:t>
      </w:r>
      <w:bookmarkEnd w:id="231"/>
      <w:bookmarkEnd w:id="232"/>
    </w:p>
    <w:p w:rsidR="004B6465" w:rsidRPr="006A17DE" w:rsidRDefault="00E50433" w:rsidP="004B6465">
      <w:pPr>
        <w:pStyle w:val="KDParagraf"/>
        <w:spacing w:before="0"/>
        <w:rPr>
          <w:rFonts w:eastAsia="Calibri" w:cs="Arial"/>
        </w:rPr>
      </w:pPr>
      <w:r w:rsidRPr="006A17DE">
        <w:rPr>
          <w:rFonts w:eastAsia="Calibri" w:cs="Arial"/>
          <w:lang w:val="sr-Cyrl-RS"/>
        </w:rPr>
        <w:t>Наручилац</w:t>
      </w:r>
      <w:r w:rsidR="004B6465" w:rsidRPr="006A17DE">
        <w:rPr>
          <w:rFonts w:eastAsia="Calibri" w:cs="Arial"/>
        </w:rPr>
        <w:t xml:space="preserve"> се обавезује да </w:t>
      </w:r>
      <w:r w:rsidR="00247A99" w:rsidRPr="006A17DE">
        <w:rPr>
          <w:rFonts w:eastAsia="Calibri" w:cs="Arial"/>
          <w:lang w:val="sr-Cyrl-RS"/>
        </w:rPr>
        <w:t>Изабраном понуђачу</w:t>
      </w:r>
      <w:r w:rsidR="004B6465" w:rsidRPr="006A17DE">
        <w:rPr>
          <w:rFonts w:eastAsia="Calibri" w:cs="Arial"/>
        </w:rPr>
        <w:t xml:space="preserve"> плати извршене услуге на следећи начин:</w:t>
      </w:r>
    </w:p>
    <w:p w:rsidR="004B6465" w:rsidRPr="006A17DE" w:rsidRDefault="004B6465" w:rsidP="004B6465">
      <w:pPr>
        <w:pStyle w:val="KDParagraf"/>
        <w:spacing w:before="0"/>
        <w:rPr>
          <w:rFonts w:eastAsia="Calibri" w:cs="Arial"/>
          <w:lang w:val="sr-Cyrl-RS"/>
        </w:rPr>
      </w:pPr>
      <w:r w:rsidRPr="006A17DE">
        <w:rPr>
          <w:rFonts w:eastAsia="Calibri" w:cs="Arial"/>
        </w:rPr>
        <w:t>•</w:t>
      </w:r>
      <w:r w:rsidRPr="006A17DE">
        <w:rPr>
          <w:rFonts w:eastAsia="Calibri" w:cs="Arial"/>
        </w:rPr>
        <w:tab/>
      </w:r>
      <w:r w:rsidR="008369F0" w:rsidRPr="006A17DE">
        <w:rPr>
          <w:rFonts w:eastAsia="Calibri" w:cs="Arial"/>
          <w:lang w:val="sr-Cyrl-RS"/>
        </w:rPr>
        <w:t xml:space="preserve">Сукцесивно </w:t>
      </w:r>
      <w:r w:rsidRPr="006A17DE">
        <w:rPr>
          <w:rFonts w:eastAsia="Calibri" w:cs="Arial"/>
        </w:rPr>
        <w:t xml:space="preserve">у року до 45 (словима: четрдесетпет) дана од дана пријема  </w:t>
      </w:r>
      <w:r w:rsidRPr="006A17DE">
        <w:rPr>
          <w:rFonts w:eastAsia="Calibri" w:cs="Arial"/>
          <w:b/>
        </w:rPr>
        <w:t>исправног</w:t>
      </w:r>
      <w:r w:rsidRPr="006A17DE">
        <w:rPr>
          <w:rFonts w:eastAsia="Calibri" w:cs="Arial"/>
        </w:rPr>
        <w:t xml:space="preserve"> рачуна, издатог на основу прихваћених и одобрених  Извештаја (</w:t>
      </w:r>
      <w:r w:rsidRPr="006A17DE">
        <w:rPr>
          <w:rFonts w:eastAsia="Calibri" w:cs="Arial"/>
          <w:b/>
        </w:rPr>
        <w:t>Записника, који је саставни део рачуна</w:t>
      </w:r>
      <w:r w:rsidRPr="006A17DE">
        <w:rPr>
          <w:rFonts w:eastAsia="Calibri" w:cs="Arial"/>
        </w:rPr>
        <w:t>).</w:t>
      </w:r>
    </w:p>
    <w:p w:rsidR="004B6465" w:rsidRPr="006A17DE" w:rsidRDefault="004B6465" w:rsidP="004B6465">
      <w:pPr>
        <w:pStyle w:val="KDParagraf"/>
        <w:spacing w:before="0"/>
        <w:rPr>
          <w:rFonts w:eastAsia="Calibri" w:cs="Arial"/>
          <w:color w:val="00B0F0"/>
          <w:lang w:val="sr-Cyrl-CS"/>
        </w:rPr>
      </w:pPr>
    </w:p>
    <w:p w:rsidR="004B6465" w:rsidRPr="006A17DE" w:rsidRDefault="004B6465" w:rsidP="004B6465">
      <w:pPr>
        <w:pStyle w:val="KDParagraf"/>
        <w:spacing w:before="0"/>
        <w:rPr>
          <w:rFonts w:cs="Arial"/>
          <w:b/>
        </w:rPr>
      </w:pPr>
      <w:r w:rsidRPr="006A17DE">
        <w:rPr>
          <w:rFonts w:cs="Arial"/>
        </w:rPr>
        <w:t xml:space="preserve">Рачун мора </w:t>
      </w:r>
      <w:r w:rsidRPr="006A17DE">
        <w:rPr>
          <w:rFonts w:cs="Arial"/>
          <w:b/>
        </w:rPr>
        <w:t xml:space="preserve">гласити на: Јавно предузеће „Електропривреда Србије“ Београд, </w:t>
      </w:r>
      <w:r w:rsidR="00332F8C" w:rsidRPr="006A17DE">
        <w:rPr>
          <w:rFonts w:cs="Arial"/>
          <w:b/>
          <w:lang w:val="sr-Cyrl-RS"/>
        </w:rPr>
        <w:t xml:space="preserve">Улица Балканска 13, </w:t>
      </w:r>
      <w:r w:rsidRPr="006A17DE">
        <w:rPr>
          <w:rFonts w:cs="Arial"/>
          <w:b/>
        </w:rPr>
        <w:t xml:space="preserve">огранак ТЕНТ, </w:t>
      </w:r>
      <w:r w:rsidRPr="006A17DE">
        <w:rPr>
          <w:rFonts w:cs="Arial"/>
          <w:b/>
          <w:lang w:val="ru-RU"/>
        </w:rPr>
        <w:t>Богољуба Урошевића Црног 44</w:t>
      </w:r>
      <w:r w:rsidRPr="006A17DE">
        <w:rPr>
          <w:rFonts w:cs="Arial"/>
          <w:b/>
        </w:rPr>
        <w:t xml:space="preserve">, 11500 Oбреновац, ПИБ </w:t>
      </w:r>
      <w:r w:rsidRPr="006A17DE">
        <w:rPr>
          <w:rFonts w:cs="Arial"/>
          <w:b/>
          <w:lang w:val="sr-Cyrl-BA"/>
        </w:rPr>
        <w:t>(103920327)</w:t>
      </w:r>
      <w:r w:rsidRPr="006A17DE">
        <w:rPr>
          <w:rFonts w:cs="Arial"/>
        </w:rPr>
        <w:t xml:space="preserve"> и бити достављен на адресу </w:t>
      </w:r>
      <w:r w:rsidR="00247A99" w:rsidRPr="006A17DE">
        <w:rPr>
          <w:rFonts w:cs="Arial"/>
          <w:lang w:val="sr-Cyrl-RS"/>
        </w:rPr>
        <w:t>Наручиоца</w:t>
      </w:r>
      <w:r w:rsidRPr="006A17DE">
        <w:rPr>
          <w:rFonts w:cs="Arial"/>
        </w:rPr>
        <w:t xml:space="preserve">: Јавно предузеће „Електропривреда Србије“ Београд, огранак ТЕНТ, </w:t>
      </w:r>
      <w:r w:rsidR="00691E2F" w:rsidRPr="006A17DE">
        <w:rPr>
          <w:rFonts w:cs="Arial"/>
          <w:lang w:val="ru-RU"/>
        </w:rPr>
        <w:t>ТЕНТ А, Богољуба Урошевића Црног 44</w:t>
      </w:r>
      <w:r w:rsidRPr="006A17DE">
        <w:rPr>
          <w:rFonts w:cs="Arial"/>
        </w:rPr>
        <w:t xml:space="preserve">, 11500 Oбреновац, са обавезним прилозима-/Записник о квалитативном пријему, са читко написаним именом и презименом и потписом овлашћеног лица </w:t>
      </w:r>
      <w:r w:rsidR="00247A99" w:rsidRPr="006A17DE">
        <w:rPr>
          <w:rFonts w:cs="Arial"/>
          <w:lang w:val="sr-Cyrl-RS"/>
        </w:rPr>
        <w:t>Наручиоца</w:t>
      </w:r>
      <w:r w:rsidRPr="006A17DE">
        <w:rPr>
          <w:rFonts w:cs="Arial"/>
        </w:rPr>
        <w:t xml:space="preserve">. </w:t>
      </w:r>
      <w:r w:rsidR="00247A99" w:rsidRPr="006A17DE">
        <w:rPr>
          <w:rFonts w:cs="Arial"/>
          <w:b/>
          <w:lang w:val="sr-Cyrl-RS"/>
        </w:rPr>
        <w:t>Изабрани понуђач</w:t>
      </w:r>
      <w:r w:rsidRPr="006A17DE">
        <w:rPr>
          <w:rFonts w:cs="Arial"/>
          <w:b/>
        </w:rPr>
        <w:t xml:space="preserve"> је обавезан да на рачуну/рачунима наведе уговoр на основу којег се рачун издаје (број и датум)</w:t>
      </w:r>
      <w:r w:rsidRPr="006A17DE">
        <w:rPr>
          <w:rFonts w:cs="Arial"/>
          <w:b/>
          <w:lang w:val="sr-Cyrl-RS"/>
        </w:rPr>
        <w:t xml:space="preserve"> и број Јавне набавке</w:t>
      </w:r>
      <w:r w:rsidRPr="006A17DE">
        <w:rPr>
          <w:rFonts w:cs="Arial"/>
          <w:b/>
        </w:rPr>
        <w:t>.</w:t>
      </w:r>
    </w:p>
    <w:p w:rsidR="004B6465" w:rsidRPr="006A17DE" w:rsidRDefault="004B6465" w:rsidP="004B6465">
      <w:pPr>
        <w:pStyle w:val="KDParagraf"/>
        <w:spacing w:before="0"/>
        <w:rPr>
          <w:rFonts w:cs="Arial"/>
          <w:color w:val="FF0000"/>
        </w:rPr>
      </w:pPr>
    </w:p>
    <w:p w:rsidR="004B6465" w:rsidRPr="006A17DE" w:rsidRDefault="004B6465" w:rsidP="004B6465">
      <w:pPr>
        <w:pStyle w:val="KDParagraf"/>
        <w:spacing w:before="0"/>
        <w:rPr>
          <w:rFonts w:cs="Arial"/>
        </w:rPr>
      </w:pPr>
      <w:r w:rsidRPr="006A17DE">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B6465" w:rsidRPr="006A17DE" w:rsidRDefault="004B6465" w:rsidP="004B6465">
      <w:pPr>
        <w:pStyle w:val="KDParagraf"/>
        <w:spacing w:before="0"/>
        <w:rPr>
          <w:rFonts w:cs="Arial"/>
          <w:b/>
          <w:lang w:val="sr-Cyrl-RS"/>
        </w:rPr>
      </w:pPr>
      <w:r w:rsidRPr="006A17DE">
        <w:rPr>
          <w:rFonts w:cs="Arial"/>
          <w:b/>
        </w:rPr>
        <w:t>Рачун који није издат у складу са угов</w:t>
      </w:r>
      <w:r w:rsidRPr="006A17DE">
        <w:rPr>
          <w:rFonts w:cs="Arial"/>
          <w:b/>
          <w:lang w:val="sr-Cyrl-RS"/>
        </w:rPr>
        <w:t>о</w:t>
      </w:r>
      <w:r w:rsidRPr="006A17DE">
        <w:rPr>
          <w:rFonts w:cs="Arial"/>
          <w:b/>
        </w:rPr>
        <w:t xml:space="preserve">реним условима, неће бити исправан и биће враћен </w:t>
      </w:r>
      <w:r w:rsidR="00247A99" w:rsidRPr="006A17DE">
        <w:rPr>
          <w:rFonts w:cs="Arial"/>
          <w:b/>
          <w:lang w:val="sr-Cyrl-RS"/>
        </w:rPr>
        <w:t>Изабраном понуђачу</w:t>
      </w:r>
      <w:r w:rsidRPr="006A17DE">
        <w:rPr>
          <w:rFonts w:cs="Arial"/>
          <w:b/>
        </w:rPr>
        <w:t>.</w:t>
      </w:r>
    </w:p>
    <w:p w:rsidR="004B6465" w:rsidRPr="006A17DE" w:rsidRDefault="004B6465" w:rsidP="004B6465">
      <w:pPr>
        <w:pStyle w:val="KDParagraf"/>
        <w:spacing w:before="0"/>
        <w:rPr>
          <w:rFonts w:cs="Arial"/>
          <w:b/>
          <w:lang w:val="sr-Cyrl-RS"/>
        </w:rPr>
      </w:pPr>
    </w:p>
    <w:p w:rsidR="004B6465" w:rsidRPr="006A17DE" w:rsidRDefault="004B6465" w:rsidP="004B6465">
      <w:pPr>
        <w:pStyle w:val="KDPodnaslov2"/>
        <w:numPr>
          <w:ilvl w:val="1"/>
          <w:numId w:val="1"/>
        </w:numPr>
        <w:spacing w:before="0"/>
        <w:jc w:val="both"/>
        <w:rPr>
          <w:rFonts w:cs="Arial"/>
          <w:lang w:val="ru-RU"/>
        </w:rPr>
      </w:pPr>
      <w:bookmarkStart w:id="233" w:name="_Toc441651589"/>
      <w:bookmarkStart w:id="234" w:name="_Toc442559900"/>
      <w:r w:rsidRPr="006A17DE">
        <w:rPr>
          <w:rFonts w:cs="Arial"/>
        </w:rPr>
        <w:t>Рок важења понуде</w:t>
      </w:r>
      <w:bookmarkEnd w:id="233"/>
      <w:bookmarkEnd w:id="234"/>
    </w:p>
    <w:p w:rsidR="004B6465" w:rsidRPr="006A17DE" w:rsidRDefault="00B107F7" w:rsidP="004B6465">
      <w:pPr>
        <w:pStyle w:val="ListParagraph"/>
        <w:spacing w:before="0"/>
        <w:ind w:left="360"/>
        <w:rPr>
          <w:rFonts w:ascii="Arial" w:hAnsi="Arial" w:cs="Arial"/>
          <w:lang w:val="ru-RU"/>
        </w:rPr>
      </w:pPr>
      <w:r w:rsidRPr="006A17DE">
        <w:rPr>
          <w:rFonts w:ascii="Arial" w:hAnsi="Arial" w:cs="Arial"/>
          <w:lang w:val="ru-RU"/>
        </w:rPr>
        <w:t xml:space="preserve">Понуда мора да важи најмање 60 </w:t>
      </w:r>
      <w:r w:rsidR="004B6465" w:rsidRPr="006A17DE">
        <w:rPr>
          <w:rFonts w:ascii="Arial" w:hAnsi="Arial" w:cs="Arial"/>
          <w:lang w:val="ru-RU"/>
        </w:rPr>
        <w:t xml:space="preserve">дана од дана отварања понуда. </w:t>
      </w:r>
    </w:p>
    <w:p w:rsidR="00BC096A" w:rsidRPr="006A17DE" w:rsidRDefault="004B6465" w:rsidP="00C173E5">
      <w:pPr>
        <w:pStyle w:val="ListParagraph"/>
        <w:spacing w:before="0"/>
        <w:ind w:left="360"/>
        <w:rPr>
          <w:rFonts w:ascii="Arial" w:hAnsi="Arial" w:cs="Arial"/>
          <w:lang w:val="sr-Cyrl-RS"/>
        </w:rPr>
      </w:pPr>
      <w:r w:rsidRPr="006A17DE">
        <w:rPr>
          <w:rFonts w:ascii="Arial" w:hAnsi="Arial" w:cs="Arial"/>
        </w:rPr>
        <w:t xml:space="preserve">У случају да </w:t>
      </w:r>
      <w:r w:rsidR="00C02376" w:rsidRPr="006A17DE">
        <w:rPr>
          <w:rFonts w:ascii="Arial" w:hAnsi="Arial" w:cs="Arial"/>
          <w:lang w:val="sr-Cyrl-RS"/>
        </w:rPr>
        <w:t xml:space="preserve">изабрани </w:t>
      </w:r>
      <w:r w:rsidRPr="006A17DE">
        <w:rPr>
          <w:rFonts w:ascii="Arial" w:hAnsi="Arial" w:cs="Arial"/>
        </w:rPr>
        <w:t xml:space="preserve">понуђач наведе краћи рок важења понуде, понуда ће бити одбијена, као неприхватљива. </w:t>
      </w:r>
    </w:p>
    <w:p w:rsidR="00BC096A" w:rsidRPr="006A17DE" w:rsidRDefault="00BC096A" w:rsidP="00BC096A">
      <w:pPr>
        <w:pStyle w:val="KDPodnaslov2"/>
        <w:numPr>
          <w:ilvl w:val="1"/>
          <w:numId w:val="1"/>
        </w:numPr>
        <w:spacing w:before="0"/>
        <w:jc w:val="both"/>
        <w:rPr>
          <w:rFonts w:cs="Arial"/>
        </w:rPr>
      </w:pPr>
      <w:bookmarkStart w:id="235" w:name="_Toc441651593"/>
      <w:bookmarkStart w:id="236" w:name="_Toc442559904"/>
      <w:r w:rsidRPr="006A17DE">
        <w:rPr>
          <w:rFonts w:cs="Arial"/>
        </w:rPr>
        <w:t>Средства финансијског обезбеђења</w:t>
      </w:r>
      <w:bookmarkEnd w:id="235"/>
      <w:bookmarkEnd w:id="236"/>
    </w:p>
    <w:p w:rsidR="008974D1" w:rsidRPr="006A17DE" w:rsidRDefault="00BC096A" w:rsidP="002B246A">
      <w:pPr>
        <w:rPr>
          <w:rFonts w:eastAsia="TimesNewRomanPSMT" w:cs="Arial"/>
          <w:bCs/>
          <w:iCs/>
        </w:rPr>
      </w:pPr>
      <w:r w:rsidRPr="006A17DE">
        <w:rPr>
          <w:rFonts w:eastAsia="TimesNewRomanPSMT" w:cs="Arial"/>
          <w:bCs/>
          <w:iCs/>
        </w:rPr>
        <w:t xml:space="preserve">Сви трошкови око прибављања средстава обезбеђења падају на терет </w:t>
      </w:r>
      <w:r w:rsidR="00C02376" w:rsidRPr="006A17DE">
        <w:rPr>
          <w:rFonts w:eastAsia="TimesNewRomanPSMT" w:cs="Arial"/>
          <w:bCs/>
          <w:iCs/>
          <w:lang w:val="sr-Cyrl-RS"/>
        </w:rPr>
        <w:t xml:space="preserve">изабраног </w:t>
      </w:r>
      <w:r w:rsidR="000D5473" w:rsidRPr="006A17DE">
        <w:rPr>
          <w:rFonts w:eastAsia="TimesNewRomanPSMT" w:cs="Arial"/>
          <w:bCs/>
          <w:iCs/>
        </w:rPr>
        <w:t>понуђача</w:t>
      </w:r>
      <w:r w:rsidRPr="006A17DE">
        <w:rPr>
          <w:rFonts w:eastAsia="TimesNewRomanPSMT" w:cs="Arial"/>
          <w:bCs/>
          <w:iCs/>
        </w:rPr>
        <w:t xml:space="preserve">. Члан групе понуђача може бити налогодавац СФО. СФО морају да буду у валути у којој је и понуда. Ако се за време трајања Уговора промене рокови за извршење уговорне обавезе, важност  СФО мора се продужити. </w:t>
      </w:r>
    </w:p>
    <w:p w:rsidR="00BC096A" w:rsidRPr="006A17DE" w:rsidRDefault="00C02376" w:rsidP="00BC096A">
      <w:pPr>
        <w:spacing w:before="0"/>
        <w:rPr>
          <w:rFonts w:cs="Arial"/>
          <w:lang w:val="sr-Latn-RS"/>
        </w:rPr>
      </w:pPr>
      <w:r w:rsidRPr="006A17DE">
        <w:rPr>
          <w:rFonts w:cs="Arial"/>
          <w:lang w:val="ru-RU"/>
        </w:rPr>
        <w:t>Изабрани п</w:t>
      </w:r>
      <w:r w:rsidR="00BC096A" w:rsidRPr="006A17DE">
        <w:rPr>
          <w:rFonts w:cs="Arial"/>
          <w:lang w:val="ru-RU"/>
        </w:rPr>
        <w:t>онуђач је дужан да достави следећа средства финансијског обезбеђења:</w:t>
      </w:r>
    </w:p>
    <w:p w:rsidR="00332F8C" w:rsidRPr="006A17DE" w:rsidRDefault="00332F8C" w:rsidP="00332F8C">
      <w:pPr>
        <w:spacing w:before="0"/>
        <w:contextualSpacing/>
        <w:rPr>
          <w:rFonts w:eastAsia="Calibri" w:cs="Arial"/>
          <w:b/>
          <w:u w:val="single"/>
          <w:lang w:val="sr-Latn-RS"/>
        </w:rPr>
      </w:pPr>
      <w:r w:rsidRPr="006A17DE">
        <w:rPr>
          <w:rFonts w:eastAsia="Calibri" w:cs="Arial"/>
          <w:b/>
          <w:u w:val="single"/>
        </w:rPr>
        <w:t>У понуди:</w:t>
      </w:r>
    </w:p>
    <w:p w:rsidR="00332F8C" w:rsidRPr="006A17DE" w:rsidRDefault="00332F8C" w:rsidP="00332F8C">
      <w:pPr>
        <w:tabs>
          <w:tab w:val="left" w:pos="567"/>
          <w:tab w:val="left" w:pos="851"/>
        </w:tabs>
        <w:spacing w:before="0"/>
        <w:outlineLvl w:val="2"/>
        <w:rPr>
          <w:rFonts w:cs="Arial"/>
          <w:b/>
          <w:lang w:val="sr-Cyrl-RS"/>
        </w:rPr>
      </w:pPr>
      <w:bookmarkStart w:id="237" w:name="_Toc441651595"/>
      <w:bookmarkStart w:id="238" w:name="_Toc442559906"/>
    </w:p>
    <w:p w:rsidR="00332F8C" w:rsidRPr="006A17DE" w:rsidRDefault="00332F8C" w:rsidP="00332F8C">
      <w:pPr>
        <w:tabs>
          <w:tab w:val="left" w:pos="567"/>
          <w:tab w:val="left" w:pos="851"/>
        </w:tabs>
        <w:spacing w:before="0"/>
        <w:outlineLvl w:val="2"/>
        <w:rPr>
          <w:rFonts w:cs="Arial"/>
          <w:b/>
        </w:rPr>
      </w:pPr>
      <w:r w:rsidRPr="006A17DE">
        <w:rPr>
          <w:rFonts w:cs="Arial"/>
          <w:b/>
        </w:rPr>
        <w:lastRenderedPageBreak/>
        <w:t>Меница за озбиљност понуде</w:t>
      </w:r>
      <w:bookmarkEnd w:id="237"/>
      <w:bookmarkEnd w:id="238"/>
    </w:p>
    <w:p w:rsidR="002B246A" w:rsidRPr="006A17DE" w:rsidRDefault="002B246A" w:rsidP="002B246A">
      <w:pPr>
        <w:rPr>
          <w:rFonts w:cs="Arial"/>
          <w:color w:val="000000"/>
        </w:rPr>
      </w:pPr>
      <w:r w:rsidRPr="006A17DE">
        <w:rPr>
          <w:rFonts w:cs="Arial"/>
          <w:color w:val="000000"/>
        </w:rPr>
        <w:t>Рок важења средства обезбеђења за озбиљност понуде мора да буде минимум 30 календарских дана дужи од рока важења понуде (опција понуде).</w:t>
      </w:r>
    </w:p>
    <w:p w:rsidR="002B246A" w:rsidRPr="006A17DE" w:rsidRDefault="002B246A" w:rsidP="002B246A">
      <w:pPr>
        <w:rPr>
          <w:rFonts w:cs="Arial"/>
          <w:color w:val="000000"/>
        </w:rPr>
      </w:pPr>
      <w:r w:rsidRPr="006A17DE">
        <w:rPr>
          <w:rFonts w:cs="Arial"/>
          <w:color w:val="000000"/>
        </w:rPr>
        <w:t xml:space="preserve">Износ СФО  за озбиљност понуде је </w:t>
      </w:r>
      <w:r w:rsidRPr="006A17DE">
        <w:rPr>
          <w:rFonts w:cs="Arial"/>
          <w:color w:val="000000"/>
          <w:lang w:val="sr-Cyrl-RS"/>
        </w:rPr>
        <w:t>5</w:t>
      </w:r>
      <w:r w:rsidRPr="006A17DE">
        <w:rPr>
          <w:rFonts w:cs="Arial"/>
          <w:color w:val="000000"/>
        </w:rPr>
        <w:t>% вредности понуде без ПДВ.</w:t>
      </w:r>
    </w:p>
    <w:p w:rsidR="002B246A" w:rsidRPr="006A17DE" w:rsidRDefault="002B246A" w:rsidP="002B246A">
      <w:pPr>
        <w:rPr>
          <w:rFonts w:cs="Arial"/>
          <w:color w:val="000000"/>
        </w:rPr>
      </w:pPr>
      <w:r w:rsidRPr="006A17DE">
        <w:rPr>
          <w:rFonts w:cs="Arial"/>
          <w:color w:val="000000"/>
        </w:rPr>
        <w:t>Основи за наплату СФО за озбиљност понуде су:</w:t>
      </w:r>
    </w:p>
    <w:p w:rsidR="002B246A" w:rsidRPr="006A17DE" w:rsidRDefault="002B246A" w:rsidP="002B246A">
      <w:pPr>
        <w:rPr>
          <w:rFonts w:cs="Arial"/>
          <w:color w:val="000000"/>
        </w:rPr>
      </w:pPr>
      <w:r w:rsidRPr="006A17DE">
        <w:rPr>
          <w:rFonts w:cs="Arial"/>
          <w:color w:val="000000"/>
        </w:rPr>
        <w:t>- уколико понуђач након истека рока за подношење понуда повуче, опозове или измени своју понуду;</w:t>
      </w:r>
    </w:p>
    <w:p w:rsidR="002B246A" w:rsidRPr="006A17DE" w:rsidRDefault="002B246A" w:rsidP="002B246A">
      <w:pPr>
        <w:rPr>
          <w:rFonts w:cs="Arial"/>
          <w:color w:val="000000"/>
        </w:rPr>
      </w:pPr>
      <w:r w:rsidRPr="006A17DE">
        <w:rPr>
          <w:rFonts w:cs="Arial"/>
          <w:color w:val="000000"/>
        </w:rPr>
        <w:t>- уколико понуђач коме је додељен уговор благовремено не потпише уговор о јавној набавци;</w:t>
      </w:r>
    </w:p>
    <w:p w:rsidR="002B246A" w:rsidRPr="006A17DE" w:rsidRDefault="002B246A" w:rsidP="002B246A">
      <w:pPr>
        <w:rPr>
          <w:rFonts w:cs="Arial"/>
          <w:color w:val="000000"/>
          <w:lang w:val="sr-Cyrl-RS"/>
        </w:rPr>
      </w:pPr>
      <w:r w:rsidRPr="006A17DE">
        <w:rPr>
          <w:rFonts w:cs="Arial"/>
          <w:color w:val="000000"/>
        </w:rPr>
        <w:t>- уколико понуђач коме је додељен уговор не поднесе исправно СФО за добро извршење посла</w:t>
      </w:r>
      <w:r w:rsidRPr="006A17DE">
        <w:rPr>
          <w:rFonts w:cs="Arial"/>
          <w:color w:val="000000"/>
          <w:lang w:val="sr-Cyrl-RS"/>
        </w:rPr>
        <w:t xml:space="preserve"> </w:t>
      </w:r>
      <w:r w:rsidRPr="006A17DE">
        <w:rPr>
          <w:rFonts w:cs="Arial"/>
          <w:color w:val="000000"/>
        </w:rPr>
        <w:t>у складу са захтевима из конкурсне документације.</w:t>
      </w:r>
    </w:p>
    <w:p w:rsidR="002B246A" w:rsidRPr="006A17DE" w:rsidRDefault="002B246A" w:rsidP="002B246A">
      <w:pPr>
        <w:rPr>
          <w:rFonts w:cs="Arial"/>
          <w:b/>
          <w:color w:val="000000"/>
          <w:lang w:val="sr-Cyrl-CS"/>
        </w:rPr>
      </w:pPr>
      <w:r w:rsidRPr="006A17DE">
        <w:rPr>
          <w:rFonts w:cs="Arial"/>
          <w:b/>
          <w:color w:val="000000"/>
        </w:rPr>
        <w:t>СФО за добро извршење посла</w:t>
      </w:r>
    </w:p>
    <w:p w:rsidR="002B246A" w:rsidRPr="006A17DE" w:rsidRDefault="002B246A" w:rsidP="002B246A">
      <w:pPr>
        <w:rPr>
          <w:rFonts w:cs="Arial"/>
          <w:color w:val="000000"/>
        </w:rPr>
      </w:pPr>
      <w:r w:rsidRPr="006A17DE">
        <w:rPr>
          <w:rFonts w:cs="Arial"/>
          <w:color w:val="000000"/>
        </w:rPr>
        <w:t>Рок важења СФО за добро извршење посла мора да буде минимум 30 календарских дана дужи од рока важења уговора.</w:t>
      </w:r>
    </w:p>
    <w:p w:rsidR="002B246A" w:rsidRPr="006A17DE" w:rsidRDefault="002B246A" w:rsidP="002B246A">
      <w:pPr>
        <w:rPr>
          <w:rFonts w:cs="Arial"/>
          <w:color w:val="000000"/>
        </w:rPr>
      </w:pPr>
      <w:r w:rsidRPr="006A17DE">
        <w:rPr>
          <w:rFonts w:cs="Arial"/>
          <w:color w:val="000000"/>
        </w:rPr>
        <w:t xml:space="preserve">Износ СФО за добро извршење посла је </w:t>
      </w:r>
      <w:r w:rsidRPr="006A17DE">
        <w:rPr>
          <w:rFonts w:cs="Arial"/>
          <w:color w:val="000000"/>
          <w:lang w:val="sr-Cyrl-RS"/>
        </w:rPr>
        <w:t>10</w:t>
      </w:r>
      <w:r w:rsidRPr="006A17DE">
        <w:rPr>
          <w:rFonts w:cs="Arial"/>
          <w:color w:val="000000"/>
        </w:rPr>
        <w:t>% од вредности уговора без ПДВ.</w:t>
      </w:r>
    </w:p>
    <w:p w:rsidR="002B246A" w:rsidRPr="006A17DE" w:rsidRDefault="002B246A" w:rsidP="002B246A">
      <w:pPr>
        <w:rPr>
          <w:rFonts w:cs="Arial"/>
          <w:color w:val="000000"/>
          <w:lang w:val="sr-Cyrl-RS"/>
        </w:rPr>
      </w:pPr>
      <w:r w:rsidRPr="006A17DE">
        <w:rPr>
          <w:rFonts w:cs="Arial"/>
          <w:color w:val="000000"/>
        </w:rPr>
        <w:t>Основ за наплату СФО за добро извршење посла је</w:t>
      </w:r>
      <w:r w:rsidRPr="006A17DE">
        <w:rPr>
          <w:rFonts w:cs="Arial"/>
          <w:color w:val="000000"/>
          <w:lang w:val="sr-Cyrl-RS"/>
        </w:rPr>
        <w:t xml:space="preserve"> у</w:t>
      </w:r>
      <w:r w:rsidRPr="006A17DE">
        <w:rPr>
          <w:rFonts w:cs="Arial"/>
          <w:color w:val="000000"/>
        </w:rPr>
        <w:t xml:space="preserve"> случај</w:t>
      </w:r>
      <w:r w:rsidRPr="006A17DE">
        <w:rPr>
          <w:rFonts w:cs="Arial"/>
          <w:color w:val="000000"/>
          <w:lang w:val="sr-Cyrl-RS"/>
        </w:rPr>
        <w:t>у</w:t>
      </w:r>
      <w:r w:rsidRPr="006A17DE">
        <w:rPr>
          <w:rFonts w:cs="Arial"/>
          <w:color w:val="000000"/>
        </w:rPr>
        <w:t xml:space="preserve"> да </w:t>
      </w:r>
      <w:r w:rsidRPr="006A17DE">
        <w:rPr>
          <w:rFonts w:cs="Arial"/>
          <w:color w:val="000000"/>
          <w:lang w:val="sr-Cyrl-RS"/>
        </w:rPr>
        <w:t>изабрани понуђач не буде извршавао своје</w:t>
      </w:r>
      <w:r w:rsidRPr="006A17DE">
        <w:rPr>
          <w:rFonts w:cs="Arial"/>
          <w:color w:val="000000"/>
        </w:rPr>
        <w:t xml:space="preserve"> уговорн</w:t>
      </w:r>
      <w:r w:rsidRPr="006A17DE">
        <w:rPr>
          <w:rFonts w:cs="Arial"/>
          <w:color w:val="000000"/>
          <w:lang w:val="sr-Cyrl-RS"/>
        </w:rPr>
        <w:t>е</w:t>
      </w:r>
      <w:r w:rsidRPr="006A17DE">
        <w:rPr>
          <w:rFonts w:cs="Arial"/>
          <w:color w:val="000000"/>
        </w:rPr>
        <w:t xml:space="preserve"> обавез</w:t>
      </w:r>
      <w:r w:rsidRPr="006A17DE">
        <w:rPr>
          <w:rFonts w:cs="Arial"/>
          <w:color w:val="000000"/>
          <w:lang w:val="sr-Cyrl-RS"/>
        </w:rPr>
        <w:t>е у роковима и на начин предвиђен уговором</w:t>
      </w:r>
      <w:r w:rsidRPr="006A17DE">
        <w:rPr>
          <w:rFonts w:cs="Arial"/>
          <w:color w:val="000000"/>
        </w:rPr>
        <w:t>.</w:t>
      </w:r>
    </w:p>
    <w:p w:rsidR="002B246A" w:rsidRPr="006A17DE" w:rsidRDefault="002B246A" w:rsidP="002B246A">
      <w:pPr>
        <w:rPr>
          <w:rFonts w:cs="Arial"/>
          <w:b/>
          <w:color w:val="000000"/>
          <w:lang w:val="sr-Cyrl-RS"/>
        </w:rPr>
      </w:pPr>
      <w:r w:rsidRPr="006A17DE">
        <w:rPr>
          <w:rFonts w:cs="Arial"/>
          <w:b/>
          <w:color w:val="000000"/>
        </w:rPr>
        <w:t>СФО за отклањање недостатака у гарантном року</w:t>
      </w:r>
    </w:p>
    <w:p w:rsidR="002B246A" w:rsidRPr="006A17DE" w:rsidRDefault="002B246A" w:rsidP="002B246A">
      <w:pPr>
        <w:rPr>
          <w:rFonts w:cs="Arial"/>
          <w:color w:val="000000"/>
          <w:lang w:val="sr-Cyrl-CS"/>
        </w:rPr>
      </w:pPr>
      <w:r w:rsidRPr="006A17DE">
        <w:rPr>
          <w:rFonts w:cs="Arial"/>
          <w:color w:val="000000"/>
        </w:rPr>
        <w:t>Рок важења СФО за отклањање недостатака у гарантном року мора да буде 30</w:t>
      </w:r>
      <w:r w:rsidRPr="006A17DE">
        <w:rPr>
          <w:rFonts w:cs="Arial"/>
          <w:color w:val="000000"/>
          <w:lang w:val="sr-Cyrl-RS"/>
        </w:rPr>
        <w:t xml:space="preserve"> </w:t>
      </w:r>
      <w:r w:rsidRPr="006A17DE">
        <w:rPr>
          <w:rFonts w:cs="Arial"/>
          <w:color w:val="000000"/>
        </w:rPr>
        <w:t xml:space="preserve">календарских дана дужи од </w:t>
      </w:r>
      <w:r w:rsidRPr="006A17DE">
        <w:rPr>
          <w:rFonts w:cs="Arial"/>
          <w:color w:val="000000"/>
          <w:lang w:val="sr-Cyrl-RS"/>
        </w:rPr>
        <w:t xml:space="preserve">истека </w:t>
      </w:r>
      <w:r w:rsidRPr="006A17DE">
        <w:rPr>
          <w:rFonts w:cs="Arial"/>
          <w:color w:val="000000"/>
        </w:rPr>
        <w:t>гарантног рока.</w:t>
      </w:r>
    </w:p>
    <w:p w:rsidR="002B246A" w:rsidRPr="006A17DE" w:rsidRDefault="002B246A" w:rsidP="002B246A">
      <w:pPr>
        <w:rPr>
          <w:rFonts w:cs="Arial"/>
          <w:color w:val="000000"/>
        </w:rPr>
      </w:pPr>
      <w:r w:rsidRPr="006A17DE">
        <w:rPr>
          <w:rFonts w:cs="Arial"/>
          <w:color w:val="000000"/>
        </w:rPr>
        <w:t>Износ СФО  за отклањање недостатака у гарантном року је 5% од вредности уговора без</w:t>
      </w:r>
      <w:r w:rsidRPr="006A17DE">
        <w:rPr>
          <w:rFonts w:cs="Arial"/>
          <w:color w:val="000000"/>
          <w:lang w:val="sr-Cyrl-RS"/>
        </w:rPr>
        <w:t xml:space="preserve"> </w:t>
      </w:r>
      <w:r w:rsidRPr="006A17DE">
        <w:rPr>
          <w:rFonts w:cs="Arial"/>
          <w:color w:val="000000"/>
        </w:rPr>
        <w:t xml:space="preserve"> ПДВ.</w:t>
      </w:r>
      <w:r w:rsidRPr="006A17DE">
        <w:rPr>
          <w:rFonts w:cs="Arial"/>
          <w:color w:val="000000"/>
          <w:lang w:val="sr-Cyrl-RS"/>
        </w:rPr>
        <w:br/>
      </w:r>
      <w:r w:rsidRPr="006A17DE">
        <w:rPr>
          <w:rFonts w:cs="Arial"/>
          <w:color w:val="000000"/>
        </w:rPr>
        <w:t>Основ за наплату СФО за отклањање недостатака у гарантном року је:</w:t>
      </w:r>
    </w:p>
    <w:p w:rsidR="002B246A" w:rsidRPr="006A17DE" w:rsidRDefault="002B246A" w:rsidP="002B246A">
      <w:pPr>
        <w:rPr>
          <w:rFonts w:cs="Arial"/>
          <w:color w:val="000000"/>
          <w:lang w:val="sr-Cyrl-RS"/>
        </w:rPr>
      </w:pPr>
      <w:r w:rsidRPr="006A17DE">
        <w:rPr>
          <w:rFonts w:cs="Arial"/>
          <w:color w:val="000000"/>
        </w:rPr>
        <w:t>случај да друга уговорна страна не отклони недостатке у гарантном року</w:t>
      </w:r>
      <w:r w:rsidRPr="006A17DE">
        <w:rPr>
          <w:rFonts w:cs="Arial"/>
          <w:color w:val="000000"/>
          <w:lang w:val="sr-Cyrl-RS"/>
        </w:rPr>
        <w:t xml:space="preserve"> </w:t>
      </w:r>
    </w:p>
    <w:p w:rsidR="002B246A" w:rsidRPr="006A17DE" w:rsidRDefault="002B246A" w:rsidP="002B246A">
      <w:pPr>
        <w:rPr>
          <w:rFonts w:cs="Arial"/>
          <w:b/>
          <w:color w:val="000000"/>
          <w:lang w:val="ru-RU"/>
        </w:rPr>
      </w:pPr>
      <w:r w:rsidRPr="006A17DE">
        <w:rPr>
          <w:rFonts w:cs="Arial"/>
          <w:b/>
          <w:color w:val="000000"/>
          <w:lang w:val="ru-RU"/>
        </w:rPr>
        <w:t>Понуђач је дужан да достави следећа средства финансијског обезбеђења:</w:t>
      </w:r>
    </w:p>
    <w:p w:rsidR="002B246A" w:rsidRPr="006A17DE" w:rsidRDefault="002B246A" w:rsidP="002B246A">
      <w:pPr>
        <w:pStyle w:val="ListParagraph"/>
        <w:spacing w:after="0" w:line="240" w:lineRule="auto"/>
        <w:ind w:left="0"/>
        <w:rPr>
          <w:rFonts w:ascii="Arial" w:hAnsi="Arial" w:cs="Arial"/>
          <w:b/>
          <w:color w:val="000000"/>
          <w:u w:val="single"/>
          <w:lang w:val="sr-Cyrl-RS"/>
        </w:rPr>
      </w:pPr>
      <w:r w:rsidRPr="006A17DE">
        <w:rPr>
          <w:rFonts w:ascii="Arial" w:hAnsi="Arial" w:cs="Arial"/>
          <w:b/>
          <w:color w:val="000000"/>
          <w:u w:val="single"/>
          <w:lang w:val="sr-Latn-RS"/>
        </w:rPr>
        <w:t>У понуди:</w:t>
      </w:r>
    </w:p>
    <w:p w:rsidR="002B246A" w:rsidRPr="006A17DE" w:rsidRDefault="002B246A" w:rsidP="002B246A">
      <w:pPr>
        <w:tabs>
          <w:tab w:val="left" w:pos="567"/>
          <w:tab w:val="left" w:pos="851"/>
        </w:tabs>
        <w:jc w:val="center"/>
        <w:outlineLvl w:val="2"/>
        <w:rPr>
          <w:rFonts w:cs="Arial"/>
          <w:b/>
          <w:lang w:val="sr-Cyrl-RS"/>
        </w:rPr>
      </w:pPr>
      <w:r w:rsidRPr="006A17DE">
        <w:rPr>
          <w:rFonts w:cs="Arial"/>
          <w:b/>
        </w:rPr>
        <w:t>Меница за озбиљност понуде</w:t>
      </w:r>
    </w:p>
    <w:p w:rsidR="002B246A" w:rsidRPr="006A17DE" w:rsidRDefault="002B246A" w:rsidP="002B246A">
      <w:pPr>
        <w:rPr>
          <w:rFonts w:cs="Arial"/>
          <w:lang w:val="sr-Cyrl-CS"/>
        </w:rPr>
      </w:pPr>
      <w:r w:rsidRPr="006A17DE">
        <w:rPr>
          <w:rFonts w:cs="Arial"/>
        </w:rPr>
        <w:t>Понуђач је обавезан да уз понуду Наручиоцу достави:</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бланко сопствену меницу за озбиљност понуде која је:</w:t>
      </w:r>
    </w:p>
    <w:p w:rsidR="002B246A" w:rsidRPr="006A17DE" w:rsidRDefault="002B246A" w:rsidP="002B246A">
      <w:pPr>
        <w:numPr>
          <w:ilvl w:val="0"/>
          <w:numId w:val="45"/>
        </w:numPr>
        <w:spacing w:before="0"/>
        <w:ind w:left="1710"/>
        <w:rPr>
          <w:rFonts w:cs="Arial"/>
        </w:rPr>
      </w:pPr>
      <w:r w:rsidRPr="006A17DE">
        <w:rPr>
          <w:rFonts w:cs="Arial"/>
        </w:rPr>
        <w:t>издата са клаузулом „без протеста“ и „без извештаја“</w:t>
      </w:r>
      <w:r w:rsidRPr="006A17DE">
        <w:rPr>
          <w:rFonts w:cs="Arial"/>
          <w:lang w:val="sr-Cyrl-RS"/>
        </w:rPr>
        <w:t xml:space="preserve"> </w:t>
      </w:r>
      <w:r w:rsidRPr="006A17DE">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B246A" w:rsidRPr="006A17DE" w:rsidRDefault="002B246A" w:rsidP="002B246A">
      <w:pPr>
        <w:numPr>
          <w:ilvl w:val="0"/>
          <w:numId w:val="45"/>
        </w:numPr>
        <w:spacing w:before="0"/>
        <w:ind w:left="1710"/>
        <w:rPr>
          <w:rFonts w:cs="Arial"/>
        </w:rPr>
      </w:pPr>
      <w:r w:rsidRPr="006A17DE">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B246A" w:rsidRPr="006A17DE" w:rsidRDefault="002B246A" w:rsidP="002B246A">
      <w:pPr>
        <w:numPr>
          <w:ilvl w:val="0"/>
          <w:numId w:val="45"/>
        </w:numPr>
        <w:spacing w:before="0"/>
        <w:ind w:left="1710"/>
        <w:rPr>
          <w:rFonts w:cs="Arial"/>
        </w:rPr>
      </w:pPr>
      <w:r w:rsidRPr="006A17DE">
        <w:rPr>
          <w:rFonts w:cs="Arial"/>
        </w:rPr>
        <w:t xml:space="preserve">Менично писмо – овлашћење којим понуђач овлашћује наручиоца да може наплатити меницу  на износ од </w:t>
      </w:r>
      <w:r w:rsidRPr="006A17DE">
        <w:rPr>
          <w:rFonts w:cs="Arial"/>
          <w:lang w:val="sr-Cyrl-RS"/>
        </w:rPr>
        <w:t>5</w:t>
      </w:r>
      <w:r w:rsidRPr="006A17DE">
        <w:rPr>
          <w:rFonts w:cs="Arial"/>
        </w:rPr>
        <w:t xml:space="preserve">% од вредности понуде (без ПДВ-а) са роком важења минимално 30 дана дужим од рока важења понуде, с </w:t>
      </w:r>
      <w:r w:rsidRPr="006A17DE">
        <w:rPr>
          <w:rFonts w:cs="Arial"/>
        </w:rPr>
        <w:lastRenderedPageBreak/>
        <w:t>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2B246A" w:rsidRPr="006A17DE" w:rsidRDefault="002B246A" w:rsidP="002B246A">
      <w:pPr>
        <w:numPr>
          <w:ilvl w:val="0"/>
          <w:numId w:val="45"/>
        </w:numPr>
        <w:spacing w:before="0"/>
        <w:ind w:left="1710"/>
        <w:rPr>
          <w:rFonts w:cs="Arial"/>
        </w:rPr>
      </w:pPr>
      <w:r w:rsidRPr="006A17DE">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фотокопију ОП обрасца.</w:t>
      </w:r>
    </w:p>
    <w:p w:rsidR="002B246A" w:rsidRPr="006A17DE" w:rsidRDefault="002B246A" w:rsidP="002B246A">
      <w:pPr>
        <w:numPr>
          <w:ilvl w:val="0"/>
          <w:numId w:val="44"/>
        </w:numPr>
        <w:spacing w:before="0" w:line="276" w:lineRule="auto"/>
        <w:contextualSpacing/>
        <w:rPr>
          <w:rFonts w:eastAsia="Calibri" w:cs="Arial"/>
        </w:rPr>
      </w:pPr>
      <w:r w:rsidRPr="006A17DE">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2B246A">
      <w:pPr>
        <w:rPr>
          <w:rFonts w:cs="Arial"/>
          <w:lang w:val="sr-Cyrl-CS"/>
        </w:rPr>
      </w:pPr>
      <w:r w:rsidRPr="006A17DE">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B246A" w:rsidRPr="006A17DE" w:rsidRDefault="002B246A" w:rsidP="002B246A">
      <w:pPr>
        <w:rPr>
          <w:rFonts w:cs="Arial"/>
          <w:lang w:val="sr-Cyrl-CS"/>
        </w:rPr>
      </w:pPr>
      <w:r w:rsidRPr="006A17DE">
        <w:rPr>
          <w:rFonts w:cs="Arial"/>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rsidR="002B246A" w:rsidRPr="006A17DE" w:rsidRDefault="002B246A" w:rsidP="002B246A">
      <w:pPr>
        <w:rPr>
          <w:rFonts w:cs="Arial"/>
          <w:lang w:val="sr-Cyrl-CS"/>
        </w:rPr>
      </w:pPr>
      <w:r w:rsidRPr="006A17DE">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B246A" w:rsidRPr="006A17DE" w:rsidRDefault="002B246A" w:rsidP="002B246A">
      <w:pPr>
        <w:rPr>
          <w:rFonts w:cs="Arial"/>
          <w:lang w:val="sr-Cyrl-CS"/>
        </w:rPr>
      </w:pPr>
      <w:r w:rsidRPr="006A17DE">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2B246A" w:rsidRPr="006A17DE" w:rsidRDefault="002B246A" w:rsidP="006A17DE">
      <w:pPr>
        <w:rPr>
          <w:rFonts w:cs="Arial"/>
          <w:b/>
          <w:lang w:val="sr-Cyrl-RS"/>
        </w:rPr>
      </w:pPr>
      <w:r w:rsidRPr="006A17DE">
        <w:rPr>
          <w:rFonts w:cs="Arial"/>
          <w:b/>
          <w:lang w:val="sr-Cyrl-RS"/>
        </w:rPr>
        <w:t>или</w:t>
      </w:r>
      <w:bookmarkStart w:id="239" w:name="_Toc442559905"/>
      <w:bookmarkStart w:id="240" w:name="_Toc441651594"/>
    </w:p>
    <w:p w:rsidR="002B246A" w:rsidRPr="006A17DE" w:rsidRDefault="002B246A" w:rsidP="002B246A">
      <w:pPr>
        <w:pStyle w:val="KDPodnaslov3"/>
        <w:keepNext w:val="0"/>
        <w:spacing w:before="0"/>
        <w:ind w:left="851"/>
        <w:jc w:val="left"/>
        <w:rPr>
          <w:rFonts w:cs="Arial"/>
          <w:b/>
        </w:rPr>
      </w:pPr>
      <w:r w:rsidRPr="006A17DE">
        <w:rPr>
          <w:rFonts w:cs="Arial"/>
          <w:b/>
        </w:rPr>
        <w:t>Банкарска гаранција за озбиљност понуде</w:t>
      </w:r>
      <w:bookmarkEnd w:id="239"/>
      <w:bookmarkEnd w:id="240"/>
    </w:p>
    <w:p w:rsidR="002B246A" w:rsidRPr="006A17DE" w:rsidRDefault="002B246A" w:rsidP="002B246A">
      <w:pPr>
        <w:rPr>
          <w:rFonts w:cs="Arial"/>
          <w:lang w:val="sr-Cyrl-CS"/>
        </w:rPr>
      </w:pPr>
      <w:r w:rsidRPr="006A17DE">
        <w:rPr>
          <w:rFonts w:cs="Arial"/>
        </w:rPr>
        <w:t xml:space="preserve">Понуђач доставља оригинал банкарску гаранцију за озбиљност понуде у висини од </w:t>
      </w:r>
      <w:r w:rsidRPr="006A17DE">
        <w:rPr>
          <w:rFonts w:cs="Arial"/>
          <w:lang w:val="sr-Cyrl-RS"/>
        </w:rPr>
        <w:t>5</w:t>
      </w:r>
      <w:r w:rsidRPr="006A17DE">
        <w:rPr>
          <w:rFonts w:cs="Arial"/>
        </w:rPr>
        <w:t>% вредности понудe, без ПДВ.</w:t>
      </w:r>
    </w:p>
    <w:p w:rsidR="002B246A" w:rsidRPr="006A17DE" w:rsidRDefault="002B246A" w:rsidP="002B246A">
      <w:pPr>
        <w:rPr>
          <w:rFonts w:cs="Arial"/>
        </w:rPr>
      </w:pPr>
      <w:r w:rsidRPr="006A17DE">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2B246A" w:rsidRPr="006A17DE" w:rsidRDefault="002B246A" w:rsidP="002B246A">
      <w:pPr>
        <w:rPr>
          <w:rFonts w:cs="Arial"/>
        </w:rPr>
      </w:pPr>
      <w:r w:rsidRPr="006A17DE">
        <w:rPr>
          <w:rFonts w:cs="Arial"/>
        </w:rPr>
        <w:t xml:space="preserve">Наручилац ће уновчити гаранцију за озбиљност понуде дату уз понуду уколико: </w:t>
      </w:r>
    </w:p>
    <w:p w:rsidR="002B246A" w:rsidRPr="006A17DE" w:rsidRDefault="002B246A" w:rsidP="002B246A">
      <w:pPr>
        <w:numPr>
          <w:ilvl w:val="0"/>
          <w:numId w:val="45"/>
        </w:numPr>
        <w:spacing w:before="0"/>
        <w:ind w:left="993" w:hanging="142"/>
        <w:rPr>
          <w:rFonts w:cs="Arial"/>
        </w:rPr>
      </w:pPr>
      <w:r w:rsidRPr="006A17DE">
        <w:rPr>
          <w:rFonts w:cs="Arial"/>
        </w:rPr>
        <w:t>понуђач након истека рока за подношење понуда повуче, опозове или измени своју понуду или</w:t>
      </w:r>
    </w:p>
    <w:p w:rsidR="002B246A" w:rsidRPr="006A17DE" w:rsidRDefault="002B246A" w:rsidP="002B246A">
      <w:pPr>
        <w:numPr>
          <w:ilvl w:val="0"/>
          <w:numId w:val="45"/>
        </w:numPr>
        <w:spacing w:before="0"/>
        <w:ind w:left="993" w:hanging="142"/>
        <w:rPr>
          <w:rFonts w:cs="Arial"/>
        </w:rPr>
      </w:pPr>
      <w:r w:rsidRPr="006A17DE">
        <w:rPr>
          <w:rFonts w:cs="Arial"/>
        </w:rPr>
        <w:t xml:space="preserve">понуђач коме је додељен уговор благовремено не потпише уговор о јавној набавци или </w:t>
      </w:r>
    </w:p>
    <w:p w:rsidR="002B246A" w:rsidRPr="006A17DE" w:rsidRDefault="002B246A" w:rsidP="002B246A">
      <w:pPr>
        <w:numPr>
          <w:ilvl w:val="0"/>
          <w:numId w:val="45"/>
        </w:numPr>
        <w:spacing w:before="0"/>
        <w:ind w:left="993" w:hanging="142"/>
        <w:rPr>
          <w:rFonts w:cs="Arial"/>
        </w:rPr>
      </w:pPr>
      <w:r w:rsidRPr="006A17DE">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2B246A" w:rsidRPr="006A17DE" w:rsidRDefault="002B246A" w:rsidP="002B246A">
      <w:pPr>
        <w:rPr>
          <w:rFonts w:cs="Arial"/>
        </w:rPr>
      </w:pPr>
      <w:r w:rsidRPr="006A17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B246A" w:rsidRPr="006A17DE" w:rsidRDefault="002B246A" w:rsidP="002B246A">
      <w:pPr>
        <w:rPr>
          <w:rFonts w:cs="Arial"/>
        </w:rPr>
      </w:pPr>
      <w:r w:rsidRPr="006A17D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w:t>
      </w:r>
      <w:r w:rsidRPr="006A17DE">
        <w:rPr>
          <w:rFonts w:cs="Arial"/>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rsidR="002B246A" w:rsidRPr="006A17DE" w:rsidRDefault="002B246A" w:rsidP="002B246A">
      <w:pPr>
        <w:rPr>
          <w:rFonts w:cs="Arial"/>
        </w:rPr>
      </w:pPr>
      <w:r w:rsidRPr="006A17DE">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2B246A" w:rsidRPr="006A17DE" w:rsidRDefault="002B246A" w:rsidP="002B246A">
      <w:pPr>
        <w:pStyle w:val="ListParagraph"/>
        <w:spacing w:after="0" w:line="240" w:lineRule="auto"/>
        <w:ind w:left="0"/>
        <w:rPr>
          <w:rFonts w:ascii="Arial" w:hAnsi="Arial" w:cs="Arial"/>
          <w:b/>
          <w:color w:val="000000"/>
          <w:u w:val="single"/>
          <w:lang w:val="sr-Cyrl-RS"/>
        </w:rPr>
      </w:pPr>
      <w:r w:rsidRPr="006A17DE">
        <w:rPr>
          <w:rFonts w:ascii="Arial" w:hAnsi="Arial" w:cs="Arial"/>
          <w:b/>
          <w:color w:val="000000"/>
          <w:u w:val="single"/>
          <w:lang w:val="sr-Cyrl-RS"/>
        </w:rPr>
        <w:t>Уз потписан уговор достави</w:t>
      </w:r>
    </w:p>
    <w:p w:rsidR="002B246A" w:rsidRPr="006A17DE" w:rsidRDefault="002B246A" w:rsidP="002B246A">
      <w:pPr>
        <w:jc w:val="center"/>
        <w:rPr>
          <w:rFonts w:cs="Arial"/>
          <w:b/>
          <w:lang w:val="sr-Cyrl-RS"/>
        </w:rPr>
      </w:pPr>
      <w:r w:rsidRPr="006A17DE">
        <w:rPr>
          <w:rFonts w:cs="Arial"/>
          <w:b/>
        </w:rPr>
        <w:t>Меницу као гаранцију за добро извршење посла</w:t>
      </w:r>
    </w:p>
    <w:p w:rsidR="002B246A" w:rsidRPr="006A17DE" w:rsidRDefault="002B246A" w:rsidP="002B246A">
      <w:pPr>
        <w:rPr>
          <w:rFonts w:cs="Arial"/>
          <w:lang w:val="sr-Cyrl-CS"/>
        </w:rPr>
      </w:pPr>
      <w:r w:rsidRPr="006A17DE">
        <w:rPr>
          <w:rFonts w:cs="Arial"/>
        </w:rPr>
        <w:t>Изабрани Понуђач је обавезан да Наручиоцу достави:</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 xml:space="preserve">бланко сопствену меницу за добро извршење посла која је неопозива, без права протеста и наплатива на први позив, потписана </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 xml:space="preserve">Менично писмо – овлашћење којим понуђач овлашћује наручиоца да може наплатити меницу  на износ од </w:t>
      </w:r>
      <w:r w:rsidRPr="006A17DE">
        <w:rPr>
          <w:rFonts w:eastAsia="Calibri" w:cs="Arial"/>
          <w:lang w:val="sr-Cyrl-RS"/>
        </w:rPr>
        <w:t>10</w:t>
      </w:r>
      <w:r w:rsidRPr="006A17DE">
        <w:rPr>
          <w:rFonts w:eastAsia="Calibri" w:cs="Arial"/>
        </w:rPr>
        <w:t xml:space="preserve">%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фотокопију ОП обрасца.</w:t>
      </w:r>
    </w:p>
    <w:p w:rsidR="002B246A" w:rsidRPr="006A17DE" w:rsidRDefault="002B246A" w:rsidP="002B246A">
      <w:pPr>
        <w:numPr>
          <w:ilvl w:val="0"/>
          <w:numId w:val="46"/>
        </w:numPr>
        <w:spacing w:before="0" w:line="276" w:lineRule="auto"/>
        <w:contextualSpacing/>
        <w:rPr>
          <w:rFonts w:eastAsia="Calibri" w:cs="Arial"/>
        </w:rPr>
      </w:pPr>
      <w:r w:rsidRPr="006A17DE">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2B246A">
      <w:pPr>
        <w:rPr>
          <w:rFonts w:cs="Arial"/>
        </w:rPr>
      </w:pPr>
      <w:r w:rsidRPr="006A17DE">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2B246A" w:rsidRPr="006A17DE" w:rsidRDefault="002B246A" w:rsidP="002B246A">
      <w:pPr>
        <w:pStyle w:val="ListParagraph"/>
        <w:spacing w:after="0" w:line="240" w:lineRule="auto"/>
        <w:ind w:left="0"/>
        <w:rPr>
          <w:rFonts w:ascii="Arial" w:hAnsi="Arial" w:cs="Arial"/>
          <w:b/>
          <w:color w:val="00B0F0"/>
          <w:lang w:val="sr-Cyrl-RS"/>
        </w:rPr>
      </w:pPr>
      <w:r w:rsidRPr="006A17DE">
        <w:rPr>
          <w:rFonts w:ascii="Arial" w:hAnsi="Arial" w:cs="Arial"/>
          <w:b/>
          <w:u w:val="single"/>
          <w:lang w:val="sr-Cyrl-RS"/>
        </w:rPr>
        <w:t>или</w:t>
      </w:r>
    </w:p>
    <w:p w:rsidR="002B246A" w:rsidRPr="006A17DE" w:rsidRDefault="002B246A" w:rsidP="002B246A">
      <w:pPr>
        <w:pStyle w:val="KDPodnaslov3"/>
        <w:keepNext w:val="0"/>
        <w:spacing w:before="0"/>
        <w:jc w:val="left"/>
        <w:rPr>
          <w:rFonts w:cs="Arial"/>
          <w:b/>
        </w:rPr>
      </w:pPr>
      <w:r w:rsidRPr="006A17DE">
        <w:rPr>
          <w:rFonts w:cs="Arial"/>
          <w:b/>
          <w:color w:val="00B0F0"/>
          <w:lang w:val="sr-Cyrl-RS"/>
        </w:rPr>
        <w:t xml:space="preserve">            </w:t>
      </w:r>
      <w:r w:rsidRPr="006A17DE">
        <w:rPr>
          <w:rFonts w:cs="Arial"/>
          <w:b/>
        </w:rPr>
        <w:t>Банкарска гаранција за добро извршење посла</w:t>
      </w:r>
    </w:p>
    <w:p w:rsidR="002B246A" w:rsidRPr="006A17DE" w:rsidRDefault="002B246A" w:rsidP="002B246A">
      <w:pPr>
        <w:pStyle w:val="KDParagraf"/>
        <w:spacing w:before="0"/>
        <w:rPr>
          <w:rFonts w:cs="Arial"/>
        </w:rPr>
      </w:pPr>
      <w:r w:rsidRPr="006A17DE">
        <w:rPr>
          <w:rFonts w:cs="Arial"/>
        </w:rPr>
        <w:t xml:space="preserve">Изабрани понуђач је је обавезан да у тренутку потписивања Уговора, преда </w:t>
      </w:r>
      <w:r w:rsidRPr="006A17DE">
        <w:rPr>
          <w:rFonts w:cs="Arial"/>
          <w:lang w:val="sr-Cyrl-RS"/>
        </w:rPr>
        <w:t>Наручиоцу</w:t>
      </w:r>
      <w:r w:rsidRPr="006A17DE">
        <w:rPr>
          <w:rFonts w:cs="Arial"/>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w:t>
      </w:r>
      <w:r w:rsidRPr="006A17DE">
        <w:rPr>
          <w:rFonts w:cs="Arial"/>
          <w:lang w:val="sr-Cyrl-RS"/>
        </w:rPr>
        <w:t xml:space="preserve"> </w:t>
      </w:r>
      <w:r w:rsidRPr="006A17DE">
        <w:rPr>
          <w:rFonts w:cs="Arial"/>
        </w:rPr>
        <w:t xml:space="preserve">дана дуже од уговореног рока </w:t>
      </w:r>
      <w:r w:rsidRPr="006A17DE">
        <w:rPr>
          <w:rFonts w:cs="Arial"/>
          <w:lang w:val="sr-Cyrl-RS"/>
        </w:rPr>
        <w:t>испоруке</w:t>
      </w:r>
      <w:r w:rsidRPr="006A17DE">
        <w:rPr>
          <w:rFonts w:cs="Arial"/>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2B246A" w:rsidRPr="006A17DE" w:rsidRDefault="002B246A" w:rsidP="002B246A">
      <w:pPr>
        <w:rPr>
          <w:rFonts w:cs="Arial"/>
          <w:lang w:val="sr-Cyrl-RS"/>
        </w:rPr>
      </w:pPr>
      <w:r w:rsidRPr="006A17DE">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6A17DE">
        <w:rPr>
          <w:rFonts w:cs="Arial"/>
          <w:lang w:val="sr-Cyrl-RS"/>
        </w:rPr>
        <w:t xml:space="preserve"> </w:t>
      </w:r>
    </w:p>
    <w:p w:rsidR="002B246A" w:rsidRPr="006A17DE" w:rsidRDefault="002B246A" w:rsidP="002B246A">
      <w:pPr>
        <w:rPr>
          <w:rFonts w:cs="Arial"/>
          <w:lang w:val="sr-Cyrl-CS"/>
        </w:rPr>
      </w:pPr>
      <w:r w:rsidRPr="006A17DE">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B246A" w:rsidRPr="006A17DE" w:rsidRDefault="002B246A" w:rsidP="002B246A">
      <w:pPr>
        <w:rPr>
          <w:rFonts w:cs="Arial"/>
        </w:rPr>
      </w:pPr>
      <w:r w:rsidRPr="006A17DE">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2B246A" w:rsidRPr="006A17DE" w:rsidRDefault="002B246A" w:rsidP="002B246A">
      <w:pPr>
        <w:rPr>
          <w:rFonts w:cs="Arial"/>
        </w:rPr>
      </w:pPr>
      <w:r w:rsidRPr="006A17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B246A" w:rsidRPr="006A17DE" w:rsidRDefault="002B246A" w:rsidP="009576FB">
      <w:pPr>
        <w:rPr>
          <w:rFonts w:cs="Arial"/>
        </w:rPr>
      </w:pPr>
      <w:r w:rsidRPr="006A17DE">
        <w:rPr>
          <w:rFonts w:cs="Arial"/>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B246A" w:rsidRPr="006A17DE" w:rsidRDefault="002B246A" w:rsidP="002B246A">
      <w:pPr>
        <w:pStyle w:val="ListParagraph"/>
        <w:spacing w:after="0" w:line="240" w:lineRule="auto"/>
        <w:ind w:left="0"/>
        <w:rPr>
          <w:rFonts w:ascii="Arial" w:hAnsi="Arial" w:cs="Arial"/>
          <w:b/>
          <w:color w:val="000000"/>
          <w:u w:val="single"/>
          <w:lang w:val="sr-Cyrl-RS"/>
        </w:rPr>
      </w:pPr>
      <w:r w:rsidRPr="006A17DE">
        <w:rPr>
          <w:rFonts w:ascii="Arial" w:hAnsi="Arial" w:cs="Arial"/>
          <w:b/>
          <w:color w:val="000000"/>
          <w:u w:val="single"/>
          <w:lang w:val="sr-Latn-RS"/>
        </w:rPr>
        <w:t xml:space="preserve">По потписивању Записника о </w:t>
      </w:r>
      <w:r w:rsidRPr="006A17DE">
        <w:rPr>
          <w:rFonts w:ascii="Arial" w:hAnsi="Arial" w:cs="Arial"/>
          <w:b/>
          <w:color w:val="000000"/>
          <w:u w:val="single"/>
          <w:lang w:val="sr-Cyrl-RS"/>
        </w:rPr>
        <w:t>извршеним услугама</w:t>
      </w:r>
    </w:p>
    <w:p w:rsidR="002B246A" w:rsidRPr="006A17DE" w:rsidRDefault="002B246A" w:rsidP="002B246A">
      <w:pPr>
        <w:ind w:left="851"/>
        <w:rPr>
          <w:rFonts w:cs="Arial"/>
          <w:color w:val="000000"/>
          <w:lang w:val="sr-Cyrl-CS"/>
        </w:rPr>
      </w:pPr>
    </w:p>
    <w:p w:rsidR="002B246A" w:rsidRPr="006A17DE" w:rsidRDefault="002B246A" w:rsidP="002B246A">
      <w:pPr>
        <w:pStyle w:val="KDPodnaslov3"/>
        <w:keepNext w:val="0"/>
        <w:spacing w:before="0"/>
        <w:ind w:left="851"/>
        <w:rPr>
          <w:rFonts w:eastAsia="TimesNewRomanPSMT" w:cs="Arial"/>
          <w:b/>
          <w:bCs/>
          <w:iCs/>
          <w:color w:val="000000"/>
        </w:rPr>
      </w:pPr>
      <w:r w:rsidRPr="006A17DE">
        <w:rPr>
          <w:rFonts w:eastAsia="TimesNewRomanPSMT" w:cs="Arial"/>
          <w:b/>
          <w:bCs/>
          <w:iCs/>
          <w:color w:val="000000"/>
        </w:rPr>
        <w:t>Меница као гаранција за  отклањање грешака у гарантном року</w:t>
      </w:r>
    </w:p>
    <w:p w:rsidR="002B246A" w:rsidRPr="006A17DE" w:rsidRDefault="002B246A" w:rsidP="002B246A">
      <w:pPr>
        <w:rPr>
          <w:rFonts w:cs="Arial"/>
          <w:lang w:val="ru-RU"/>
        </w:rPr>
      </w:pPr>
      <w:r w:rsidRPr="006A17DE">
        <w:rPr>
          <w:rFonts w:cs="Arial"/>
          <w:lang w:val="ru-RU"/>
        </w:rPr>
        <w:t xml:space="preserve">Понуђач је обавезан да Наручиоцу </w:t>
      </w:r>
      <w:r w:rsidRPr="006A17DE">
        <w:rPr>
          <w:rFonts w:cs="Arial"/>
          <w:lang w:val="sr-Cyrl-RS"/>
        </w:rPr>
        <w:t>у тренутку потписивања последњег Записника о пруженим услугама</w:t>
      </w:r>
      <w:r w:rsidRPr="006A17DE">
        <w:rPr>
          <w:rFonts w:cs="Arial"/>
          <w:lang w:val="ru-RU"/>
        </w:rPr>
        <w:t>,достави:</w:t>
      </w:r>
    </w:p>
    <w:p w:rsidR="002B246A" w:rsidRPr="006A17DE" w:rsidRDefault="002B246A" w:rsidP="002B246A">
      <w:pPr>
        <w:numPr>
          <w:ilvl w:val="0"/>
          <w:numId w:val="45"/>
        </w:numPr>
        <w:spacing w:before="0"/>
        <w:rPr>
          <w:rFonts w:cs="Arial"/>
          <w:lang w:val="ru-RU"/>
        </w:rPr>
      </w:pPr>
      <w:r w:rsidRPr="006A17DE">
        <w:rPr>
          <w:rFonts w:cs="Arial"/>
          <w:lang w:val="ru-RU"/>
        </w:rPr>
        <w:t>бланко сопствену меницу за отклањање недостатака у гарантном року која је неопозива, без права протеста и напл</w:t>
      </w:r>
      <w:r w:rsidR="006A2C15" w:rsidRPr="006A17DE">
        <w:rPr>
          <w:rFonts w:cs="Arial"/>
          <w:lang w:val="ru-RU"/>
        </w:rPr>
        <w:t>атива на први позив, потписана</w:t>
      </w:r>
      <w:r w:rsidRPr="006A17DE">
        <w:rPr>
          <w:rFonts w:cs="Arial"/>
          <w:lang w:val="ru-RU"/>
        </w:rPr>
        <w:t>,</w:t>
      </w:r>
    </w:p>
    <w:p w:rsidR="002B246A" w:rsidRPr="006A17DE" w:rsidRDefault="002B246A" w:rsidP="002B246A">
      <w:pPr>
        <w:numPr>
          <w:ilvl w:val="0"/>
          <w:numId w:val="45"/>
        </w:numPr>
        <w:spacing w:before="0"/>
        <w:rPr>
          <w:rFonts w:cs="Arial"/>
          <w:lang w:val="ru-RU"/>
        </w:rPr>
      </w:pPr>
      <w:r w:rsidRPr="006A17DE">
        <w:rPr>
          <w:rFonts w:cs="Arial"/>
          <w:lang w:val="ru-RU"/>
        </w:rPr>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30 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2B246A" w:rsidRPr="006A17DE" w:rsidRDefault="002B246A" w:rsidP="002B246A">
      <w:pPr>
        <w:numPr>
          <w:ilvl w:val="0"/>
          <w:numId w:val="45"/>
        </w:numPr>
        <w:spacing w:before="0"/>
        <w:rPr>
          <w:rFonts w:cs="Arial"/>
          <w:lang w:val="ru-RU"/>
        </w:rPr>
      </w:pPr>
      <w:r w:rsidRPr="006A17DE">
        <w:rPr>
          <w:rFonts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5"/>
        </w:numPr>
        <w:spacing w:before="0"/>
        <w:rPr>
          <w:rFonts w:cs="Arial"/>
          <w:lang w:val="sr-Cyrl-CS"/>
        </w:rPr>
      </w:pPr>
      <w:r w:rsidRPr="006A17DE">
        <w:rPr>
          <w:rFonts w:cs="Arial"/>
        </w:rPr>
        <w:t>фотокопију ОП обрасца.</w:t>
      </w:r>
    </w:p>
    <w:p w:rsidR="002B246A" w:rsidRPr="006A17DE" w:rsidRDefault="002B246A" w:rsidP="002B246A">
      <w:pPr>
        <w:numPr>
          <w:ilvl w:val="0"/>
          <w:numId w:val="45"/>
        </w:numPr>
        <w:spacing w:before="0"/>
        <w:rPr>
          <w:rFonts w:cs="Arial"/>
          <w:lang w:val="ru-RU"/>
        </w:rPr>
      </w:pPr>
      <w:r w:rsidRPr="006A17DE">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6A17DE">
      <w:pPr>
        <w:rPr>
          <w:rFonts w:cs="Arial"/>
          <w:lang w:val="ru-RU"/>
        </w:rPr>
      </w:pPr>
      <w:r w:rsidRPr="006A17DE">
        <w:rPr>
          <w:rFonts w:cs="Arial"/>
          <w:lang w:val="ru-RU"/>
        </w:rPr>
        <w:t>Меница може бити наплаћена у случају да изабрани понуђач не отклони недостатке у гарантном року. 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посла.У случају сукцесивних извршења предмета набавке, Изабрани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 услуге која су предмет набавке.</w:t>
      </w:r>
    </w:p>
    <w:p w:rsidR="002B246A" w:rsidRPr="006A17DE" w:rsidRDefault="002B246A" w:rsidP="002B246A">
      <w:pPr>
        <w:pStyle w:val="ListParagraph"/>
        <w:spacing w:after="0" w:line="240" w:lineRule="auto"/>
        <w:ind w:left="0"/>
        <w:rPr>
          <w:rFonts w:ascii="Arial" w:eastAsia="TimesNewRomanPSMT" w:hAnsi="Arial" w:cs="Arial"/>
          <w:b/>
          <w:bCs/>
          <w:iCs/>
          <w:lang w:val="sr-Cyrl-RS"/>
        </w:rPr>
      </w:pPr>
      <w:r w:rsidRPr="006A17DE">
        <w:rPr>
          <w:rFonts w:ascii="Arial" w:eastAsia="TimesNewRomanPSMT" w:hAnsi="Arial" w:cs="Arial"/>
          <w:b/>
          <w:bCs/>
          <w:iCs/>
        </w:rPr>
        <w:t xml:space="preserve">                                                            </w:t>
      </w:r>
      <w:r w:rsidRPr="006A17DE">
        <w:rPr>
          <w:rFonts w:ascii="Arial" w:eastAsia="TimesNewRomanPSMT" w:hAnsi="Arial" w:cs="Arial"/>
          <w:b/>
          <w:bCs/>
          <w:iCs/>
          <w:lang w:val="sr-Cyrl-RS"/>
        </w:rPr>
        <w:t>или</w:t>
      </w:r>
    </w:p>
    <w:p w:rsidR="002B246A" w:rsidRPr="006A17DE" w:rsidRDefault="002B246A" w:rsidP="002B246A">
      <w:pPr>
        <w:pStyle w:val="KDPodnaslov3"/>
        <w:keepNext w:val="0"/>
        <w:spacing w:before="0"/>
        <w:ind w:left="851"/>
        <w:rPr>
          <w:rFonts w:cs="Arial"/>
          <w:lang w:val="sr-Cyrl-RS"/>
        </w:rPr>
      </w:pPr>
    </w:p>
    <w:p w:rsidR="002B246A" w:rsidRPr="006A17DE" w:rsidRDefault="002B246A" w:rsidP="002B246A">
      <w:pPr>
        <w:pStyle w:val="KDPodnaslov3"/>
        <w:keepNext w:val="0"/>
        <w:spacing w:before="0"/>
        <w:ind w:left="851"/>
        <w:rPr>
          <w:rFonts w:eastAsia="TimesNewRomanPSMT" w:cs="Arial"/>
          <w:b/>
          <w:bCs/>
          <w:iCs/>
        </w:rPr>
      </w:pPr>
      <w:r w:rsidRPr="006A17DE">
        <w:rPr>
          <w:rFonts w:eastAsia="TimesNewRomanPSMT" w:cs="Arial"/>
          <w:b/>
          <w:bCs/>
          <w:iCs/>
        </w:rPr>
        <w:t>Банкарску гаранцију за отклањање грешака у гарантном року</w:t>
      </w:r>
    </w:p>
    <w:p w:rsidR="002B246A" w:rsidRPr="006A17DE" w:rsidRDefault="002B246A" w:rsidP="002B246A">
      <w:pPr>
        <w:rPr>
          <w:rFonts w:cs="Arial"/>
          <w:lang w:val="sr-Cyrl-CS"/>
        </w:rPr>
      </w:pPr>
      <w:r w:rsidRPr="006A17DE">
        <w:rPr>
          <w:rFonts w:cs="Arial"/>
        </w:rPr>
        <w:t>Понуђач се обавезује да преда Наручиоцу банкарску гаранцију за отклањање недостатака у  гарантном року која је неопозива, безусловна,</w:t>
      </w:r>
      <w:r w:rsidRPr="006A17DE">
        <w:rPr>
          <w:rFonts w:cs="Arial"/>
          <w:lang w:val="sr-Cyrl-RS"/>
        </w:rPr>
        <w:t xml:space="preserve"> </w:t>
      </w:r>
      <w:r w:rsidRPr="006A17DE">
        <w:rPr>
          <w:rFonts w:cs="Arial"/>
        </w:rPr>
        <w:t>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ба</w:t>
      </w:r>
      <w:r w:rsidRPr="006A17DE">
        <w:rPr>
          <w:rFonts w:cs="Arial"/>
          <w:lang w:val="sr-Cyrl-RS"/>
        </w:rPr>
        <w:t>н</w:t>
      </w:r>
      <w:r w:rsidRPr="006A17DE">
        <w:rPr>
          <w:rFonts w:cs="Arial"/>
        </w:rPr>
        <w:t>карске гаранције.</w:t>
      </w:r>
    </w:p>
    <w:p w:rsidR="002B246A" w:rsidRPr="006A17DE" w:rsidRDefault="002B246A" w:rsidP="002B246A">
      <w:pPr>
        <w:rPr>
          <w:rFonts w:cs="Arial"/>
        </w:rPr>
      </w:pPr>
      <w:r w:rsidRPr="006A17DE">
        <w:rPr>
          <w:rFonts w:cs="Arial"/>
        </w:rPr>
        <w:t>Банкарска гаранција за отклањање недостатака у гарантном року, доставља се  у тренутку примопредаје предмета уговора</w:t>
      </w:r>
      <w:r w:rsidRPr="006A17DE">
        <w:rPr>
          <w:rFonts w:cs="Arial"/>
          <w:lang w:val="sr-Cyrl-RS"/>
        </w:rPr>
        <w:t xml:space="preserve">. </w:t>
      </w:r>
      <w:r w:rsidRPr="006A17DE">
        <w:rPr>
          <w:rFonts w:cs="Arial"/>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2B246A" w:rsidRPr="006A17DE" w:rsidRDefault="002B246A" w:rsidP="002B246A">
      <w:pPr>
        <w:rPr>
          <w:rFonts w:cs="Arial"/>
        </w:rPr>
      </w:pPr>
      <w:r w:rsidRPr="006A17DE">
        <w:rPr>
          <w:rFonts w:cs="Arial"/>
        </w:rPr>
        <w:t>Достављена банкарска гаранција  не може да садржи додатне услове за исплату, краћи рок и мањи износ.</w:t>
      </w:r>
    </w:p>
    <w:p w:rsidR="002B246A" w:rsidRPr="006A17DE" w:rsidRDefault="002B246A" w:rsidP="002B246A">
      <w:pPr>
        <w:rPr>
          <w:rFonts w:cs="Arial"/>
          <w:lang w:val="sr-Cyrl-RS"/>
        </w:rPr>
      </w:pPr>
      <w:r w:rsidRPr="006A17DE">
        <w:rPr>
          <w:rFonts w:cs="Arial"/>
        </w:rPr>
        <w:lastRenderedPageBreak/>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2B246A" w:rsidRPr="006A17DE" w:rsidRDefault="002B246A" w:rsidP="002B246A">
      <w:pPr>
        <w:pStyle w:val="KDPodnaslov3"/>
        <w:keepNext w:val="0"/>
        <w:spacing w:before="0"/>
        <w:ind w:left="851"/>
        <w:rPr>
          <w:rFonts w:eastAsia="TimesNewRomanPSMT" w:cs="Arial"/>
          <w:b/>
          <w:bCs/>
          <w:iCs/>
          <w:lang w:val="ru-RU"/>
        </w:rPr>
      </w:pPr>
      <w:r w:rsidRPr="006A17DE">
        <w:rPr>
          <w:rFonts w:eastAsia="TimesNewRomanPSMT" w:cs="Arial"/>
          <w:b/>
          <w:bCs/>
          <w:iCs/>
          <w:color w:val="000000"/>
          <w:lang w:val="sr-Cyrl-RS"/>
        </w:rPr>
        <w:t xml:space="preserve">        </w:t>
      </w:r>
      <w:r w:rsidRPr="006A17DE">
        <w:rPr>
          <w:rFonts w:eastAsia="TimesNewRomanPSMT" w:cs="Arial"/>
          <w:b/>
          <w:bCs/>
          <w:iCs/>
          <w:lang w:val="ru-RU"/>
        </w:rPr>
        <w:t>Достављање средстава финансијског обезбеђења</w:t>
      </w:r>
    </w:p>
    <w:p w:rsidR="002B246A" w:rsidRPr="006A17DE" w:rsidRDefault="002B246A" w:rsidP="002B246A">
      <w:pPr>
        <w:tabs>
          <w:tab w:val="left" w:pos="567"/>
          <w:tab w:val="left" w:pos="709"/>
        </w:tabs>
        <w:rPr>
          <w:rFonts w:cs="Arial"/>
          <w:lang w:val="sr-Cyrl-RS"/>
        </w:rPr>
      </w:pPr>
      <w:r w:rsidRPr="006A17DE">
        <w:rPr>
          <w:rFonts w:eastAsia="TimesNewRomanPSMT" w:cs="Arial"/>
          <w:bCs/>
          <w:lang w:val="ru-RU"/>
        </w:rPr>
        <w:br/>
      </w:r>
      <w:r w:rsidRPr="006A17DE">
        <w:rPr>
          <w:rFonts w:eastAsia="TimesNewRomanPSMT" w:cs="Arial"/>
          <w:bCs/>
        </w:rPr>
        <w:t>Средство финансијског обезбеђења за добро извршење посла  гласи на</w:t>
      </w:r>
      <w:r w:rsidRPr="006A17DE">
        <w:rPr>
          <w:rFonts w:eastAsia="TimesNewRomanPSMT" w:cs="Arial"/>
          <w:bCs/>
          <w:color w:val="00B0F0"/>
        </w:rPr>
        <w:t xml:space="preserve"> </w:t>
      </w:r>
      <w:r w:rsidRPr="006A17DE">
        <w:rPr>
          <w:rFonts w:eastAsia="TimesNewRomanPSMT" w:cs="Arial"/>
          <w:bCs/>
        </w:rPr>
        <w:t xml:space="preserve">Јавно предузеће „Електропривреда Србије“ Београд, Улица </w:t>
      </w:r>
      <w:r w:rsidRPr="006A17DE">
        <w:rPr>
          <w:rFonts w:eastAsia="TimesNewRomanPSMT" w:cs="Arial"/>
          <w:bCs/>
          <w:lang w:val="sr-Cyrl-RS"/>
        </w:rPr>
        <w:t>Балканска 13</w:t>
      </w:r>
      <w:r w:rsidRPr="006A17DE">
        <w:rPr>
          <w:rFonts w:eastAsia="TimesNewRomanPSMT" w:cs="Arial"/>
          <w:bCs/>
        </w:rPr>
        <w:t>., 11000 Београд</w:t>
      </w:r>
      <w:r w:rsidRPr="006A17DE">
        <w:rPr>
          <w:rFonts w:eastAsia="TimesNewRomanPSMT" w:cs="Arial"/>
          <w:bCs/>
          <w:lang w:val="sr-Cyrl-RS"/>
        </w:rPr>
        <w:t>,</w:t>
      </w:r>
      <w:r w:rsidRPr="006A17DE">
        <w:rPr>
          <w:rFonts w:cs="Arial"/>
        </w:rPr>
        <w:t xml:space="preserve"> Огранак ТЕНТ, Богољуба Урошевића Црног бр.44., 11500 Обреновац и доставља се </w:t>
      </w:r>
      <w:r w:rsidRPr="006A17DE">
        <w:rPr>
          <w:rFonts w:cs="Arial"/>
          <w:bCs/>
          <w:lang w:val="sr-Cyrl-RS"/>
        </w:rPr>
        <w:t>уз потписан уговор</w:t>
      </w:r>
      <w:r w:rsidRPr="006A17DE">
        <w:rPr>
          <w:rFonts w:cs="Arial"/>
        </w:rPr>
        <w:t xml:space="preserve"> лично на одговарајући безбедан начин или поштом на адресу: </w:t>
      </w:r>
    </w:p>
    <w:p w:rsidR="002B246A" w:rsidRPr="006A17DE" w:rsidRDefault="002B246A" w:rsidP="002B246A">
      <w:pPr>
        <w:tabs>
          <w:tab w:val="left" w:pos="567"/>
          <w:tab w:val="left" w:pos="709"/>
        </w:tabs>
        <w:rPr>
          <w:rFonts w:cs="Arial"/>
          <w:lang w:val="sr-Cyrl-RS"/>
        </w:rPr>
      </w:pPr>
    </w:p>
    <w:p w:rsidR="002B246A" w:rsidRPr="006A17DE" w:rsidRDefault="002B246A" w:rsidP="002B246A">
      <w:pPr>
        <w:tabs>
          <w:tab w:val="left" w:pos="1134"/>
        </w:tabs>
        <w:jc w:val="center"/>
        <w:rPr>
          <w:rFonts w:cs="Arial"/>
          <w:color w:val="000000"/>
          <w:lang w:val="sr-Cyrl-RS"/>
        </w:rPr>
      </w:pPr>
      <w:r w:rsidRPr="006A17DE">
        <w:rPr>
          <w:rFonts w:eastAsia="TimesNewRomanPSMT" w:cs="Arial"/>
          <w:b/>
          <w:bCs/>
          <w:color w:val="000000"/>
        </w:rPr>
        <w:t>Јавно предузеће „Електропривреда Србије“ Београд</w:t>
      </w:r>
      <w:r w:rsidRPr="006A17DE">
        <w:rPr>
          <w:rFonts w:eastAsia="TimesNewRomanPSMT" w:cs="Arial"/>
          <w:b/>
          <w:bCs/>
          <w:color w:val="000000"/>
          <w:lang w:val="sr-Cyrl-RS"/>
        </w:rPr>
        <w:t>,</w:t>
      </w:r>
      <w:r w:rsidRPr="006A17DE">
        <w:rPr>
          <w:rFonts w:cs="Arial"/>
          <w:b/>
          <w:color w:val="000000"/>
        </w:rPr>
        <w:t xml:space="preserve"> Огранак ТЕНТ</w:t>
      </w:r>
      <w:r w:rsidRPr="006A17DE">
        <w:rPr>
          <w:rFonts w:cs="Arial"/>
          <w:b/>
          <w:color w:val="000000"/>
          <w:lang w:val="sr-Cyrl-RS"/>
        </w:rPr>
        <w:t>,</w:t>
      </w:r>
      <w:r w:rsidRPr="006A17DE">
        <w:rPr>
          <w:rFonts w:cs="Arial"/>
          <w:color w:val="000000"/>
          <w:lang w:val="sr-Cyrl-RS"/>
        </w:rPr>
        <w:t xml:space="preserve"> </w:t>
      </w:r>
    </w:p>
    <w:p w:rsidR="002B246A" w:rsidRPr="006A17DE" w:rsidRDefault="002B246A" w:rsidP="002B246A">
      <w:pPr>
        <w:spacing w:line="100" w:lineRule="atLeast"/>
        <w:jc w:val="center"/>
        <w:rPr>
          <w:rFonts w:eastAsia="Arial Unicode MS" w:cs="Arial"/>
          <w:b/>
          <w:kern w:val="2"/>
          <w:highlight w:val="yellow"/>
          <w:lang w:val="sr-Cyrl-CS"/>
        </w:rPr>
      </w:pPr>
      <w:r w:rsidRPr="006A17DE">
        <w:rPr>
          <w:rFonts w:cs="Arial"/>
          <w:b/>
        </w:rPr>
        <w:t>Богољуба Урошевића Црног бр.44., 11500 Обреновац</w:t>
      </w:r>
    </w:p>
    <w:p w:rsidR="002B246A" w:rsidRPr="006A17DE" w:rsidRDefault="002B246A" w:rsidP="002B246A">
      <w:pPr>
        <w:tabs>
          <w:tab w:val="left" w:pos="1134"/>
        </w:tabs>
        <w:jc w:val="center"/>
        <w:rPr>
          <w:rFonts w:cs="Arial"/>
          <w:b/>
          <w:lang w:val="sr-Cyrl-RS"/>
        </w:rPr>
      </w:pPr>
      <w:r w:rsidRPr="006A17DE">
        <w:rPr>
          <w:rFonts w:cs="Arial"/>
        </w:rPr>
        <w:t>са назнаком:</w:t>
      </w:r>
      <w:r w:rsidRPr="006A17DE">
        <w:rPr>
          <w:rFonts w:cs="Arial"/>
          <w:b/>
        </w:rPr>
        <w:t xml:space="preserve"> Средство финансијског обезбеђења за </w:t>
      </w:r>
    </w:p>
    <w:p w:rsidR="002B246A" w:rsidRPr="006A17DE" w:rsidRDefault="002B246A" w:rsidP="002B246A">
      <w:pPr>
        <w:tabs>
          <w:tab w:val="left" w:pos="1134"/>
        </w:tabs>
        <w:jc w:val="center"/>
        <w:rPr>
          <w:rFonts w:cs="Arial"/>
          <w:b/>
          <w:lang w:val="sr-Cyrl-RS"/>
        </w:rPr>
      </w:pPr>
      <w:r w:rsidRPr="006A17DE">
        <w:rPr>
          <w:rFonts w:cs="Arial"/>
          <w:b/>
        </w:rPr>
        <w:t>ЈН бр.</w:t>
      </w:r>
      <w:r w:rsidRPr="006A17DE">
        <w:rPr>
          <w:rFonts w:cs="Arial"/>
        </w:rPr>
        <w:t xml:space="preserve"> </w:t>
      </w:r>
      <w:r w:rsidRPr="006A17DE">
        <w:rPr>
          <w:rFonts w:cs="Arial"/>
          <w:b/>
          <w:lang w:val="sr-Cyrl-RS"/>
        </w:rPr>
        <w:t>2009/2019 (3000/1227/2019)</w:t>
      </w:r>
      <w:r w:rsidRPr="006A17DE">
        <w:rPr>
          <w:rFonts w:cs="Arial"/>
          <w:b/>
          <w:lang w:val="sr-Cyrl-RS"/>
        </w:rPr>
        <w:br/>
      </w:r>
    </w:p>
    <w:p w:rsidR="002B246A" w:rsidRPr="006A17DE" w:rsidRDefault="002B246A" w:rsidP="002B246A">
      <w:pPr>
        <w:tabs>
          <w:tab w:val="left" w:pos="567"/>
          <w:tab w:val="left" w:pos="709"/>
        </w:tabs>
        <w:rPr>
          <w:rFonts w:cs="Arial"/>
          <w:lang w:val="sr-Cyrl-RS"/>
        </w:rPr>
      </w:pPr>
      <w:r w:rsidRPr="006A17DE">
        <w:rPr>
          <w:rFonts w:eastAsia="TimesNewRomanPSMT" w:cs="Arial"/>
          <w:bCs/>
        </w:rPr>
        <w:t>Средство финансијског обезбеђења за отклањање недостатака у гарантном року  гласи на Јавно предузеће „Електропривреда Србије“ Београд,</w:t>
      </w:r>
      <w:r w:rsidRPr="006A17DE">
        <w:rPr>
          <w:rFonts w:eastAsia="TimesNewRomanPSMT" w:cs="Arial"/>
          <w:bCs/>
          <w:lang w:val="sr-Cyrl-RS"/>
        </w:rPr>
        <w:t xml:space="preserve"> </w:t>
      </w:r>
      <w:r w:rsidRPr="006A17DE">
        <w:rPr>
          <w:rFonts w:eastAsia="TimesNewRomanPSMT" w:cs="Arial"/>
          <w:bCs/>
        </w:rPr>
        <w:t xml:space="preserve">Улица </w:t>
      </w:r>
      <w:r w:rsidRPr="006A17DE">
        <w:rPr>
          <w:rFonts w:eastAsia="TimesNewRomanPSMT" w:cs="Arial"/>
          <w:bCs/>
          <w:lang w:val="sr-Cyrl-RS"/>
        </w:rPr>
        <w:t>Балканска 13</w:t>
      </w:r>
      <w:r w:rsidRPr="006A17DE">
        <w:rPr>
          <w:rFonts w:eastAsia="TimesNewRomanPSMT" w:cs="Arial"/>
          <w:bCs/>
        </w:rPr>
        <w:t>.,</w:t>
      </w:r>
      <w:r w:rsidRPr="006A17DE">
        <w:rPr>
          <w:rFonts w:eastAsia="TimesNewRomanPSMT" w:cs="Arial"/>
          <w:bCs/>
          <w:lang w:val="sr-Cyrl-RS"/>
        </w:rPr>
        <w:t xml:space="preserve"> </w:t>
      </w:r>
      <w:r w:rsidRPr="006A17DE">
        <w:rPr>
          <w:rFonts w:eastAsia="TimesNewRomanPSMT" w:cs="Arial"/>
          <w:bCs/>
        </w:rPr>
        <w:t>11000 Београд</w:t>
      </w:r>
      <w:r w:rsidRPr="006A17DE">
        <w:rPr>
          <w:rFonts w:eastAsia="TimesNewRomanPSMT" w:cs="Arial"/>
          <w:bCs/>
          <w:lang w:val="sr-Cyrl-RS"/>
        </w:rPr>
        <w:t>,</w:t>
      </w:r>
      <w:r w:rsidRPr="006A17DE">
        <w:rPr>
          <w:rFonts w:cs="Arial"/>
        </w:rPr>
        <w:t xml:space="preserve"> Огранак ТЕНТ, Богољуба Урошевића Црног бр.44., 11500 Обреновац и доставља се приликом примопредаје предмета уговора лично на одговарајући безбедан начин или поштом на адресу корисника уговора:</w:t>
      </w:r>
    </w:p>
    <w:p w:rsidR="002B246A" w:rsidRPr="006A17DE" w:rsidRDefault="002B246A" w:rsidP="002B246A">
      <w:pPr>
        <w:tabs>
          <w:tab w:val="left" w:pos="1134"/>
        </w:tabs>
        <w:jc w:val="center"/>
        <w:rPr>
          <w:rFonts w:cs="Arial"/>
          <w:color w:val="000000"/>
          <w:lang w:val="sr-Cyrl-RS"/>
        </w:rPr>
      </w:pPr>
      <w:r w:rsidRPr="006A17DE">
        <w:rPr>
          <w:rFonts w:eastAsia="TimesNewRomanPSMT" w:cs="Arial"/>
          <w:b/>
          <w:bCs/>
          <w:color w:val="000000"/>
        </w:rPr>
        <w:t>Јавно предузеће „Електропривреда Србије“ Београд</w:t>
      </w:r>
      <w:r w:rsidRPr="006A17DE">
        <w:rPr>
          <w:rFonts w:eastAsia="TimesNewRomanPSMT" w:cs="Arial"/>
          <w:b/>
          <w:bCs/>
          <w:color w:val="000000"/>
          <w:lang w:val="sr-Cyrl-RS"/>
        </w:rPr>
        <w:t>,</w:t>
      </w:r>
      <w:r w:rsidRPr="006A17DE">
        <w:rPr>
          <w:rFonts w:cs="Arial"/>
          <w:b/>
          <w:color w:val="000000"/>
        </w:rPr>
        <w:t xml:space="preserve"> Огранак ТЕНТ</w:t>
      </w:r>
      <w:r w:rsidRPr="006A17DE">
        <w:rPr>
          <w:rFonts w:cs="Arial"/>
          <w:color w:val="000000"/>
        </w:rPr>
        <w:t xml:space="preserve"> </w:t>
      </w:r>
    </w:p>
    <w:p w:rsidR="002B246A" w:rsidRPr="006A17DE" w:rsidRDefault="002B246A" w:rsidP="002B246A">
      <w:pPr>
        <w:spacing w:line="100" w:lineRule="atLeast"/>
        <w:jc w:val="center"/>
        <w:rPr>
          <w:rFonts w:cs="Arial"/>
          <w:b/>
          <w:lang w:val="sr-Cyrl-RS"/>
        </w:rPr>
      </w:pPr>
      <w:r w:rsidRPr="006A17DE">
        <w:rPr>
          <w:rFonts w:cs="Arial"/>
          <w:b/>
        </w:rPr>
        <w:t xml:space="preserve"> Богољуба Урошевића Црног бр.</w:t>
      </w:r>
      <w:r w:rsidRPr="006A17DE">
        <w:rPr>
          <w:rFonts w:cs="Arial"/>
          <w:b/>
          <w:lang w:val="sr-Cyrl-RS"/>
        </w:rPr>
        <w:t xml:space="preserve"> </w:t>
      </w:r>
      <w:r w:rsidRPr="006A17DE">
        <w:rPr>
          <w:rFonts w:cs="Arial"/>
          <w:b/>
        </w:rPr>
        <w:t>44., 11500 Обреновац</w:t>
      </w:r>
    </w:p>
    <w:p w:rsidR="002B246A" w:rsidRPr="006A17DE" w:rsidRDefault="002B246A" w:rsidP="002B246A">
      <w:pPr>
        <w:tabs>
          <w:tab w:val="left" w:pos="1134"/>
        </w:tabs>
        <w:jc w:val="center"/>
        <w:rPr>
          <w:rFonts w:cs="Arial"/>
          <w:b/>
          <w:lang w:val="sr-Cyrl-RS"/>
        </w:rPr>
      </w:pPr>
      <w:r w:rsidRPr="006A17DE">
        <w:rPr>
          <w:rFonts w:cs="Arial"/>
        </w:rPr>
        <w:t>са назнаком:</w:t>
      </w:r>
      <w:r w:rsidRPr="006A17DE">
        <w:rPr>
          <w:rFonts w:cs="Arial"/>
          <w:b/>
        </w:rPr>
        <w:t xml:space="preserve"> Средства финансијског обезбеђења за </w:t>
      </w:r>
    </w:p>
    <w:p w:rsidR="002B246A" w:rsidRPr="006A17DE" w:rsidRDefault="002B246A" w:rsidP="002B246A">
      <w:pPr>
        <w:tabs>
          <w:tab w:val="left" w:pos="1134"/>
        </w:tabs>
        <w:jc w:val="center"/>
        <w:rPr>
          <w:rFonts w:cs="Arial"/>
          <w:b/>
          <w:lang w:val="sr-Cyrl-CS"/>
        </w:rPr>
      </w:pPr>
      <w:r w:rsidRPr="006A17DE">
        <w:rPr>
          <w:rFonts w:cs="Arial"/>
          <w:b/>
        </w:rPr>
        <w:t>ЈН бр.</w:t>
      </w:r>
      <w:r w:rsidRPr="006A17DE">
        <w:rPr>
          <w:rFonts w:cs="Arial"/>
        </w:rPr>
        <w:t xml:space="preserve"> </w:t>
      </w:r>
      <w:r w:rsidRPr="006A17DE">
        <w:rPr>
          <w:rFonts w:cs="Arial"/>
          <w:b/>
          <w:lang w:val="sr-Cyrl-RS"/>
        </w:rPr>
        <w:t>2009/2019 (3000/1227/2019)</w:t>
      </w:r>
    </w:p>
    <w:p w:rsidR="002B246A" w:rsidRPr="006A17DE" w:rsidRDefault="002B246A" w:rsidP="002B246A">
      <w:pPr>
        <w:tabs>
          <w:tab w:val="left" w:pos="1134"/>
        </w:tabs>
        <w:rPr>
          <w:rFonts w:cs="Arial"/>
          <w:b/>
        </w:rPr>
      </w:pPr>
    </w:p>
    <w:p w:rsidR="002B246A" w:rsidRPr="006A17DE" w:rsidRDefault="002B246A" w:rsidP="002B246A">
      <w:pPr>
        <w:tabs>
          <w:tab w:val="left" w:pos="1134"/>
        </w:tabs>
        <w:rPr>
          <w:rFonts w:cs="Arial"/>
          <w:b/>
          <w:lang w:val="sr-Cyrl-RS"/>
        </w:rPr>
      </w:pPr>
      <w:r w:rsidRPr="006A17DE">
        <w:rPr>
          <w:rFonts w:cs="Arial"/>
          <w:b/>
          <w:lang w:val="sr-Cyrl-RS"/>
        </w:rPr>
        <w:t>Понуђач је одгворан за прописан и безбедан начин достављања средстава финансијског обезбеђења.</w:t>
      </w:r>
    </w:p>
    <w:p w:rsidR="00BC096A" w:rsidRPr="006A17DE" w:rsidRDefault="00BC096A" w:rsidP="00695699">
      <w:pPr>
        <w:spacing w:before="0"/>
        <w:rPr>
          <w:rFonts w:cs="Arial"/>
          <w:lang w:val="sr-Cyrl-RS"/>
        </w:rPr>
      </w:pPr>
    </w:p>
    <w:p w:rsidR="004B6465" w:rsidRPr="006A17DE" w:rsidRDefault="004B6465" w:rsidP="004B6465">
      <w:pPr>
        <w:pStyle w:val="KDPodnaslov2"/>
        <w:numPr>
          <w:ilvl w:val="1"/>
          <w:numId w:val="1"/>
        </w:numPr>
        <w:spacing w:before="0"/>
        <w:jc w:val="both"/>
        <w:rPr>
          <w:rFonts w:cs="Arial"/>
        </w:rPr>
      </w:pPr>
      <w:r w:rsidRPr="006A17DE">
        <w:rPr>
          <w:rFonts w:cs="Arial"/>
        </w:rPr>
        <w:t>Начин означавања поверљивих података у понуди</w:t>
      </w:r>
    </w:p>
    <w:p w:rsidR="004B6465" w:rsidRPr="006A17DE" w:rsidRDefault="004B6465" w:rsidP="004B6465">
      <w:pPr>
        <w:pStyle w:val="KDParagraf"/>
        <w:spacing w:before="0"/>
        <w:rPr>
          <w:rFonts w:cs="Arial"/>
        </w:rPr>
      </w:pPr>
      <w:r w:rsidRPr="006A17D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B6465" w:rsidRPr="006A17DE" w:rsidRDefault="004B6465" w:rsidP="004B6465">
      <w:pPr>
        <w:pStyle w:val="KDParagraf"/>
        <w:spacing w:before="0"/>
        <w:rPr>
          <w:rFonts w:cs="Arial"/>
        </w:rPr>
      </w:pPr>
      <w:r w:rsidRPr="006A17DE">
        <w:rPr>
          <w:rFonts w:cs="Arial"/>
        </w:rPr>
        <w:t xml:space="preserve">Наручилац може да одбије да пружи информацију која би значила повреду поверљивости података добијених у понуди. </w:t>
      </w:r>
    </w:p>
    <w:p w:rsidR="004B6465" w:rsidRPr="006A17DE" w:rsidRDefault="004B6465" w:rsidP="004B6465">
      <w:pPr>
        <w:pStyle w:val="KDParagraf"/>
        <w:spacing w:before="0"/>
        <w:rPr>
          <w:rFonts w:cs="Arial"/>
        </w:rPr>
      </w:pPr>
      <w:r w:rsidRPr="006A17D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B6465" w:rsidRPr="006A17DE" w:rsidRDefault="004B6465" w:rsidP="004B6465">
      <w:pPr>
        <w:pStyle w:val="KDParagraf"/>
        <w:spacing w:before="0"/>
        <w:rPr>
          <w:rFonts w:cs="Arial"/>
        </w:rPr>
      </w:pPr>
      <w:r w:rsidRPr="006A17DE">
        <w:rPr>
          <w:rFonts w:cs="Arial"/>
        </w:rPr>
        <w:t>Наручилац ће као поверљива третирати она документа која у десном горњем углу великим словима имају исписано „ПОВЕРЉИВО“.</w:t>
      </w:r>
    </w:p>
    <w:p w:rsidR="004B6465" w:rsidRPr="006A17DE" w:rsidRDefault="004B6465" w:rsidP="004B6465">
      <w:pPr>
        <w:pStyle w:val="KDParagraf"/>
        <w:spacing w:before="0"/>
        <w:rPr>
          <w:rFonts w:cs="Arial"/>
        </w:rPr>
      </w:pPr>
      <w:r w:rsidRPr="006A17DE">
        <w:rPr>
          <w:rFonts w:cs="Arial"/>
        </w:rPr>
        <w:t xml:space="preserve">Наручилац не одговара за поверљивост података који нису означени на </w:t>
      </w:r>
      <w:r w:rsidR="00C52C79" w:rsidRPr="006A17DE">
        <w:rPr>
          <w:rFonts w:cs="Arial"/>
        </w:rPr>
        <w:t>горе наведени начин.</w:t>
      </w:r>
      <w:r w:rsidR="00C52C79" w:rsidRPr="006A17DE">
        <w:rPr>
          <w:rFonts w:cs="Arial"/>
          <w:lang w:val="sr-Cyrl-RS"/>
        </w:rPr>
        <w:t xml:space="preserve"> </w:t>
      </w:r>
      <w:r w:rsidRPr="006A17D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B6465" w:rsidRPr="006A17DE" w:rsidRDefault="004B6465" w:rsidP="004B6465">
      <w:pPr>
        <w:pStyle w:val="KDParagraf"/>
        <w:spacing w:before="0"/>
        <w:rPr>
          <w:rFonts w:cs="Arial"/>
          <w:lang w:val="ru-RU"/>
        </w:rPr>
      </w:pPr>
      <w:r w:rsidRPr="006A17D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B6465" w:rsidRPr="006A17DE" w:rsidRDefault="004B6465" w:rsidP="004B6465">
      <w:pPr>
        <w:pStyle w:val="KDParagraf"/>
        <w:spacing w:before="0"/>
        <w:rPr>
          <w:rFonts w:cs="Arial"/>
        </w:rPr>
      </w:pPr>
      <w:r w:rsidRPr="006A17DE">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B6465" w:rsidRPr="006A17DE" w:rsidRDefault="004B6465" w:rsidP="004B6465">
      <w:pPr>
        <w:pStyle w:val="KDParagraf"/>
        <w:spacing w:before="0"/>
        <w:rPr>
          <w:rFonts w:cs="Arial"/>
        </w:rPr>
      </w:pPr>
      <w:r w:rsidRPr="006A17DE">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4B6465" w:rsidRPr="006A17DE" w:rsidRDefault="004B6465" w:rsidP="004B6465">
      <w:pPr>
        <w:autoSpaceDE w:val="0"/>
        <w:autoSpaceDN w:val="0"/>
        <w:adjustRightInd w:val="0"/>
        <w:spacing w:before="0"/>
        <w:rPr>
          <w:rFonts w:eastAsia="TimesNewRomanPSMT" w:cs="Arial"/>
          <w:bCs/>
          <w:color w:val="00B0F0"/>
        </w:rPr>
      </w:pPr>
    </w:p>
    <w:p w:rsidR="004B6465" w:rsidRPr="006A17DE" w:rsidRDefault="004B6465" w:rsidP="004B6465">
      <w:pPr>
        <w:pStyle w:val="KDPodnaslov2"/>
        <w:numPr>
          <w:ilvl w:val="1"/>
          <w:numId w:val="1"/>
        </w:numPr>
        <w:spacing w:before="0"/>
        <w:jc w:val="both"/>
        <w:rPr>
          <w:rFonts w:cs="Arial"/>
        </w:rPr>
      </w:pPr>
      <w:r w:rsidRPr="006A17DE">
        <w:rPr>
          <w:rFonts w:cs="Arial"/>
        </w:rPr>
        <w:t>Поштовање обавеза које произлазе из прописа о заштити на раду и других прописа</w:t>
      </w:r>
    </w:p>
    <w:p w:rsidR="004B6465" w:rsidRPr="006A17DE" w:rsidRDefault="004B6465" w:rsidP="004B6465">
      <w:pPr>
        <w:pStyle w:val="KDParagraf"/>
        <w:spacing w:before="0"/>
        <w:rPr>
          <w:rFonts w:cs="Arial"/>
          <w:lang w:val="ru-RU"/>
        </w:rPr>
      </w:pPr>
      <w:r w:rsidRPr="006A17D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(конкурсне документације).</w:t>
      </w:r>
    </w:p>
    <w:p w:rsidR="004B6465" w:rsidRPr="006A17DE" w:rsidRDefault="004B6465" w:rsidP="004B6465">
      <w:pPr>
        <w:pStyle w:val="KDParagraf"/>
        <w:spacing w:before="0"/>
        <w:rPr>
          <w:rFonts w:cs="Arial"/>
          <w:lang w:val="ru-RU"/>
        </w:rPr>
      </w:pPr>
    </w:p>
    <w:p w:rsidR="004B6465" w:rsidRPr="006A17DE" w:rsidRDefault="004B6465" w:rsidP="004B6465">
      <w:pPr>
        <w:pStyle w:val="KDPodnaslov2"/>
        <w:numPr>
          <w:ilvl w:val="1"/>
          <w:numId w:val="1"/>
        </w:numPr>
        <w:spacing w:before="0"/>
        <w:jc w:val="both"/>
        <w:rPr>
          <w:rFonts w:cs="Arial"/>
        </w:rPr>
      </w:pPr>
      <w:r w:rsidRPr="006A17DE">
        <w:rPr>
          <w:rFonts w:cs="Arial"/>
        </w:rPr>
        <w:t>Накнада за коришћење патената</w:t>
      </w:r>
    </w:p>
    <w:p w:rsidR="004B6465" w:rsidRPr="006A17DE" w:rsidRDefault="004B6465" w:rsidP="004B6465">
      <w:pPr>
        <w:pStyle w:val="KDParagraf"/>
        <w:spacing w:before="0"/>
        <w:rPr>
          <w:rFonts w:cs="Arial"/>
          <w:lang w:val="ru-RU" w:eastAsia="sr-Latn-CS"/>
        </w:rPr>
      </w:pPr>
      <w:r w:rsidRPr="006A17D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4B6465" w:rsidRPr="006A17DE" w:rsidRDefault="004B6465" w:rsidP="004B6465">
      <w:pPr>
        <w:pStyle w:val="KDParagraf"/>
        <w:spacing w:before="0"/>
        <w:rPr>
          <w:rFonts w:cs="Arial"/>
          <w:lang w:val="ru-RU" w:eastAsia="sr-Latn-CS"/>
        </w:rPr>
      </w:pPr>
    </w:p>
    <w:p w:rsidR="004B6465" w:rsidRPr="006A17DE" w:rsidRDefault="004B6465" w:rsidP="004B6465">
      <w:pPr>
        <w:pStyle w:val="KDPodnaslov2"/>
        <w:numPr>
          <w:ilvl w:val="1"/>
          <w:numId w:val="1"/>
        </w:numPr>
        <w:spacing w:before="0"/>
        <w:jc w:val="both"/>
        <w:rPr>
          <w:rFonts w:cs="Arial"/>
        </w:rPr>
      </w:pPr>
      <w:r w:rsidRPr="006A17DE">
        <w:rPr>
          <w:rFonts w:cs="Arial"/>
        </w:rPr>
        <w:t>Начело заштите животне средине и обезбеђивања енергетске ефикасности</w:t>
      </w:r>
    </w:p>
    <w:p w:rsidR="004B6465" w:rsidRPr="006A17DE" w:rsidRDefault="004B6465" w:rsidP="004B6465">
      <w:pPr>
        <w:pStyle w:val="KDParagraf"/>
        <w:spacing w:before="0"/>
        <w:rPr>
          <w:rFonts w:cs="Arial"/>
          <w:lang w:val="ru-RU" w:eastAsia="sr-Latn-CS"/>
        </w:rPr>
      </w:pPr>
      <w:r w:rsidRPr="006A17DE">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B6465" w:rsidRPr="006A17DE" w:rsidRDefault="004B6465" w:rsidP="004B6465">
      <w:pPr>
        <w:spacing w:before="0"/>
        <w:ind w:left="851"/>
        <w:rPr>
          <w:rFonts w:eastAsia="TimesNewRomanPSMT" w:cs="Arial"/>
          <w:bCs/>
          <w:iCs/>
          <w:color w:val="00B0F0"/>
        </w:rPr>
      </w:pPr>
    </w:p>
    <w:p w:rsidR="004B6465" w:rsidRPr="006A17DE" w:rsidRDefault="004B6465" w:rsidP="004B6465">
      <w:pPr>
        <w:pStyle w:val="KDPodnaslov2"/>
        <w:numPr>
          <w:ilvl w:val="1"/>
          <w:numId w:val="1"/>
        </w:numPr>
        <w:spacing w:before="0"/>
        <w:jc w:val="both"/>
        <w:rPr>
          <w:rFonts w:cs="Arial"/>
        </w:rPr>
      </w:pPr>
      <w:bookmarkStart w:id="241" w:name="_Toc441651602"/>
      <w:bookmarkStart w:id="242" w:name="_Toc442559913"/>
      <w:r w:rsidRPr="006A17DE">
        <w:rPr>
          <w:rFonts w:cs="Arial"/>
        </w:rPr>
        <w:t>Додатне информације и објашњења</w:t>
      </w:r>
      <w:bookmarkEnd w:id="241"/>
      <w:bookmarkEnd w:id="242"/>
    </w:p>
    <w:p w:rsidR="004B6465" w:rsidRPr="006A17DE" w:rsidRDefault="004B6465" w:rsidP="004B6465">
      <w:pPr>
        <w:widowControl w:val="0"/>
        <w:spacing w:before="0"/>
        <w:rPr>
          <w:rFonts w:cs="Arial"/>
        </w:rPr>
      </w:pPr>
      <w:r w:rsidRPr="006A17DE">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F37A35" w:rsidRPr="006A17DE">
        <w:rPr>
          <w:rFonts w:cs="Arial"/>
          <w:b/>
        </w:rPr>
        <w:t>2009/2019 (3000/1227/2019)</w:t>
      </w:r>
      <w:r w:rsidRPr="006A17DE">
        <w:rPr>
          <w:rFonts w:cs="Arial"/>
          <w:lang w:val="ru-RU"/>
        </w:rPr>
        <w:t>“ или електронским путем на е-</w:t>
      </w:r>
      <w:r w:rsidRPr="006A17DE">
        <w:rPr>
          <w:rFonts w:cs="Arial"/>
        </w:rPr>
        <w:t>mail</w:t>
      </w:r>
      <w:r w:rsidRPr="006A17DE">
        <w:rPr>
          <w:rFonts w:cs="Arial"/>
          <w:lang w:val="ru-RU"/>
        </w:rPr>
        <w:t xml:space="preserve"> адресу </w:t>
      </w:r>
      <w:hyperlink r:id="rId14" w:history="1">
        <w:r w:rsidRPr="006A17DE">
          <w:rPr>
            <w:rStyle w:val="Hyperlink"/>
            <w:rFonts w:cs="Arial"/>
          </w:rPr>
          <w:t>jovan.knezevic@eps.rs</w:t>
        </w:r>
      </w:hyperlink>
      <w:r w:rsidRPr="006A17DE">
        <w:rPr>
          <w:rFonts w:cs="Arial"/>
          <w:lang w:val="ru-RU"/>
        </w:rPr>
        <w:t>,</w:t>
      </w:r>
      <w:r w:rsidR="008A1D3B" w:rsidRPr="006A17DE">
        <w:rPr>
          <w:rFonts w:cs="Arial"/>
          <w:lang w:val="ru-RU"/>
        </w:rPr>
        <w:t xml:space="preserve"> </w:t>
      </w:r>
      <w:r w:rsidRPr="006A17DE">
        <w:rPr>
          <w:rFonts w:cs="Arial"/>
          <w:lang w:val="ru-RU"/>
        </w:rPr>
        <w:t xml:space="preserve">радним данима (понедељак – петак) у времену од 07,00 до 14,00 часова. </w:t>
      </w:r>
      <w:r w:rsidRPr="006A17D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4B6465" w:rsidRPr="006A17DE" w:rsidRDefault="004B6465" w:rsidP="004B6465">
      <w:pPr>
        <w:spacing w:before="0"/>
        <w:rPr>
          <w:rFonts w:cs="Arial"/>
          <w:lang w:val="ru-RU"/>
        </w:rPr>
      </w:pPr>
      <w:r w:rsidRPr="006A17DE">
        <w:rPr>
          <w:rFonts w:cs="Arial"/>
          <w:lang w:val="ru-RU"/>
        </w:rPr>
        <w:t xml:space="preserve">Наручилац ће у року од три дана по пријему захтева објавити </w:t>
      </w:r>
      <w:r w:rsidRPr="006A17DE">
        <w:rPr>
          <w:rFonts w:cs="Arial"/>
        </w:rPr>
        <w:t>Одговор на захтев</w:t>
      </w:r>
      <w:r w:rsidRPr="006A17DE">
        <w:rPr>
          <w:rFonts w:cs="Arial"/>
          <w:lang w:val="ru-RU"/>
        </w:rPr>
        <w:t xml:space="preserve"> на Порталу јавних набавки и својој интернет страници.</w:t>
      </w:r>
    </w:p>
    <w:p w:rsidR="004B6465" w:rsidRPr="006A17DE" w:rsidRDefault="004B6465" w:rsidP="004B6465">
      <w:pPr>
        <w:pStyle w:val="KDMojTekst"/>
        <w:spacing w:before="0"/>
        <w:rPr>
          <w:rFonts w:cs="Arial"/>
          <w:i w:val="0"/>
          <w:color w:val="auto"/>
          <w:sz w:val="22"/>
          <w:szCs w:val="22"/>
        </w:rPr>
      </w:pPr>
      <w:r w:rsidRPr="006A17DE">
        <w:rPr>
          <w:rFonts w:cs="Arial"/>
          <w:i w:val="0"/>
          <w:color w:val="auto"/>
          <w:sz w:val="22"/>
          <w:szCs w:val="22"/>
        </w:rPr>
        <w:t>Тражење додатних информација и појашњења телефоном није дозвољено.</w:t>
      </w:r>
    </w:p>
    <w:p w:rsidR="004B6465" w:rsidRPr="006A17DE" w:rsidRDefault="004B6465" w:rsidP="004B6465">
      <w:pPr>
        <w:spacing w:before="0"/>
        <w:rPr>
          <w:rFonts w:cs="Arial"/>
          <w:lang w:val="ru-RU"/>
        </w:rPr>
      </w:pPr>
      <w:r w:rsidRPr="006A17D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B6465" w:rsidRPr="006A17DE" w:rsidRDefault="004B6465" w:rsidP="004B6465">
      <w:pPr>
        <w:spacing w:before="0"/>
        <w:rPr>
          <w:rFonts w:cs="Arial"/>
          <w:lang w:val="ru-RU"/>
        </w:rPr>
      </w:pPr>
      <w:r w:rsidRPr="006A17D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B6465" w:rsidRPr="006A17DE" w:rsidRDefault="004B6465" w:rsidP="004B6465">
      <w:pPr>
        <w:spacing w:before="0"/>
        <w:rPr>
          <w:rFonts w:cs="Arial"/>
          <w:lang w:val="ru-RU"/>
        </w:rPr>
      </w:pPr>
      <w:r w:rsidRPr="006A17D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B6465" w:rsidRPr="006A17DE" w:rsidRDefault="004B6465" w:rsidP="004B6465">
      <w:pPr>
        <w:spacing w:before="0"/>
        <w:rPr>
          <w:rFonts w:cs="Arial"/>
          <w:lang w:val="ru-RU"/>
        </w:rPr>
      </w:pPr>
      <w:r w:rsidRPr="006A17DE">
        <w:rPr>
          <w:rFonts w:cs="Arial"/>
          <w:lang w:val="ru-RU"/>
        </w:rPr>
        <w:t>По истеку рока предвиђеног за подношење понуда наручилац не може да мења нити да допуњује конкурсну документацију.</w:t>
      </w:r>
    </w:p>
    <w:p w:rsidR="004B6465" w:rsidRPr="006A17DE" w:rsidRDefault="004B6465" w:rsidP="004B6465">
      <w:pPr>
        <w:pStyle w:val="KDMojTekst"/>
        <w:spacing w:before="0"/>
        <w:rPr>
          <w:rFonts w:cs="Arial"/>
          <w:i w:val="0"/>
          <w:color w:val="auto"/>
          <w:sz w:val="22"/>
          <w:szCs w:val="22"/>
          <w:lang w:val="sr-Cyrl-CS"/>
        </w:rPr>
      </w:pPr>
      <w:r w:rsidRPr="006A17DE">
        <w:rPr>
          <w:rFonts w:cs="Arial"/>
          <w:i w:val="0"/>
          <w:color w:val="auto"/>
          <w:sz w:val="22"/>
          <w:szCs w:val="22"/>
        </w:rPr>
        <w:t>Комуникација у поступку јавне набавке се врши на начин предвиђен чланом 20. Закона.</w:t>
      </w:r>
    </w:p>
    <w:p w:rsidR="004B6465" w:rsidRPr="006A17DE" w:rsidRDefault="004B6465" w:rsidP="004B6465">
      <w:pPr>
        <w:pStyle w:val="KDParagraf"/>
        <w:spacing w:before="0"/>
        <w:rPr>
          <w:rFonts w:cs="Arial"/>
          <w:lang w:val="ru-RU"/>
        </w:rPr>
      </w:pPr>
      <w:r w:rsidRPr="006A17D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6A17DE">
          <w:rPr>
            <w:rStyle w:val="Hyperlink"/>
            <w:rFonts w:cs="Arial"/>
          </w:rPr>
          <w:t>www.</w:t>
        </w:r>
        <w:r w:rsidRPr="006A17DE">
          <w:rPr>
            <w:rStyle w:val="Hyperlink"/>
            <w:rFonts w:cs="Arial"/>
            <w:lang w:val="sr-Cyrl-CS"/>
          </w:rPr>
          <w:t>к</w:t>
        </w:r>
        <w:r w:rsidRPr="006A17DE">
          <w:rPr>
            <w:rStyle w:val="Hyperlink"/>
            <w:rFonts w:cs="Arial"/>
          </w:rPr>
          <w:t>jn.gov.rs</w:t>
        </w:r>
      </w:hyperlink>
      <w:r w:rsidRPr="006A17DE">
        <w:rPr>
          <w:rFonts w:cs="Arial"/>
          <w:lang w:val="ru-RU"/>
        </w:rPr>
        <w:t>).</w:t>
      </w:r>
    </w:p>
    <w:p w:rsidR="004B6465" w:rsidRPr="006A17DE" w:rsidRDefault="004B6465" w:rsidP="004B6465">
      <w:pPr>
        <w:pStyle w:val="KDMojTekst"/>
        <w:spacing w:before="0"/>
        <w:rPr>
          <w:rFonts w:cs="Arial"/>
          <w:i w:val="0"/>
          <w:color w:val="auto"/>
          <w:sz w:val="22"/>
          <w:szCs w:val="22"/>
        </w:rPr>
      </w:pPr>
    </w:p>
    <w:p w:rsidR="004B6465" w:rsidRPr="006A17DE" w:rsidRDefault="004B6465" w:rsidP="004B6465">
      <w:pPr>
        <w:pStyle w:val="KDPodnaslov2"/>
        <w:numPr>
          <w:ilvl w:val="1"/>
          <w:numId w:val="1"/>
        </w:numPr>
        <w:spacing w:before="0"/>
        <w:jc w:val="both"/>
        <w:rPr>
          <w:rFonts w:cs="Arial"/>
        </w:rPr>
      </w:pPr>
      <w:bookmarkStart w:id="243" w:name="_Toc441651603"/>
      <w:bookmarkStart w:id="244" w:name="_Toc442559914"/>
      <w:r w:rsidRPr="006A17DE">
        <w:rPr>
          <w:rFonts w:cs="Arial"/>
        </w:rPr>
        <w:lastRenderedPageBreak/>
        <w:t>Трошкови понуде</w:t>
      </w:r>
      <w:bookmarkEnd w:id="243"/>
      <w:bookmarkEnd w:id="244"/>
    </w:p>
    <w:p w:rsidR="004B6465" w:rsidRPr="006A17DE" w:rsidRDefault="004B6465" w:rsidP="004B6465">
      <w:pPr>
        <w:pStyle w:val="KDParagraf"/>
        <w:spacing w:before="0"/>
        <w:rPr>
          <w:rFonts w:cs="Arial"/>
          <w:lang w:val="sr-Cyrl-RS"/>
        </w:rPr>
      </w:pPr>
      <w:r w:rsidRPr="006A17DE">
        <w:rPr>
          <w:rFonts w:cs="Arial"/>
          <w:lang w:val="ru-RU"/>
        </w:rPr>
        <w:t>Трошкове припреме и подношења понуде сноси искључиво понуђач и не може тражити</w:t>
      </w:r>
      <w:r w:rsidR="00C52C79" w:rsidRPr="006A17DE">
        <w:rPr>
          <w:rFonts w:cs="Arial"/>
          <w:lang w:val="ru-RU"/>
        </w:rPr>
        <w:t xml:space="preserve"> од наручиоца накнаду трошкова. </w:t>
      </w:r>
      <w:r w:rsidRPr="006A17DE">
        <w:rPr>
          <w:rFonts w:cs="Arial"/>
        </w:rPr>
        <w:t>Понуђач може да у оквиру понуде достави укупан износ и структуру трошкова припремања понуде тако што попуњава, потписује Образац трошкова припреме понуде.</w:t>
      </w:r>
      <w:r w:rsidR="00C52C79" w:rsidRPr="006A17DE">
        <w:rPr>
          <w:rFonts w:cs="Arial"/>
          <w:lang w:val="ru-RU"/>
        </w:rPr>
        <w:t xml:space="preserve"> </w:t>
      </w:r>
      <w:r w:rsidRPr="006A17DE">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B3A23" w:rsidRPr="006A17DE" w:rsidRDefault="004B3A23" w:rsidP="004B6465">
      <w:pPr>
        <w:pStyle w:val="KDParagraf"/>
        <w:spacing w:before="0"/>
        <w:rPr>
          <w:rFonts w:cs="Arial"/>
          <w:lang w:val="sr-Cyrl-RS"/>
        </w:rPr>
      </w:pPr>
    </w:p>
    <w:p w:rsidR="004B6465" w:rsidRPr="006A17DE" w:rsidRDefault="004B6465" w:rsidP="004B6465">
      <w:pPr>
        <w:pStyle w:val="KDPodnaslov2"/>
        <w:numPr>
          <w:ilvl w:val="1"/>
          <w:numId w:val="1"/>
        </w:numPr>
        <w:spacing w:before="0"/>
        <w:jc w:val="both"/>
        <w:rPr>
          <w:rFonts w:cs="Arial"/>
        </w:rPr>
      </w:pPr>
      <w:r w:rsidRPr="006A17DE">
        <w:rPr>
          <w:rFonts w:cs="Arial"/>
        </w:rPr>
        <w:t>Д</w:t>
      </w:r>
      <w:r w:rsidRPr="006A17DE">
        <w:rPr>
          <w:rFonts w:cs="Arial"/>
          <w:lang w:val="sr-Latn-CS"/>
        </w:rPr>
        <w:t>одатн</w:t>
      </w:r>
      <w:r w:rsidRPr="006A17DE">
        <w:rPr>
          <w:rFonts w:cs="Arial"/>
        </w:rPr>
        <w:t>а</w:t>
      </w:r>
      <w:r w:rsidRPr="006A17DE">
        <w:rPr>
          <w:rFonts w:cs="Arial"/>
          <w:lang w:val="sr-Latn-CS"/>
        </w:rPr>
        <w:t xml:space="preserve"> објашњења</w:t>
      </w:r>
      <w:r w:rsidRPr="006A17DE">
        <w:rPr>
          <w:rFonts w:cs="Arial"/>
        </w:rPr>
        <w:t>, контрола и допуштене исправке</w:t>
      </w:r>
    </w:p>
    <w:p w:rsidR="004B6465" w:rsidRPr="006A17DE" w:rsidRDefault="004B6465" w:rsidP="004B6465">
      <w:pPr>
        <w:pStyle w:val="KDParagraf"/>
        <w:spacing w:before="0"/>
        <w:rPr>
          <w:rFonts w:eastAsia="TimesNewRomanPSMT" w:cs="Arial"/>
        </w:rPr>
      </w:pPr>
      <w:r w:rsidRPr="006A17D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w:t>
      </w:r>
      <w:r w:rsidR="00C52C79" w:rsidRPr="006A17DE">
        <w:rPr>
          <w:rFonts w:eastAsia="TimesNewRomanPSMT" w:cs="Arial"/>
        </w:rPr>
        <w:t>а, односно његовог подизвођача.</w:t>
      </w:r>
      <w:r w:rsidR="00C52C79" w:rsidRPr="006A17DE">
        <w:rPr>
          <w:rFonts w:eastAsia="TimesNewRomanPSMT" w:cs="Arial"/>
          <w:lang w:val="sr-Cyrl-RS"/>
        </w:rPr>
        <w:t xml:space="preserve"> </w:t>
      </w:r>
      <w:r w:rsidRPr="006A17DE">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r w:rsidR="00C52C79" w:rsidRPr="006A17DE">
        <w:rPr>
          <w:rFonts w:eastAsia="TimesNewRomanPSMT" w:cs="Arial"/>
          <w:lang w:val="sr-Cyrl-RS"/>
        </w:rPr>
        <w:t xml:space="preserve"> </w:t>
      </w:r>
      <w:r w:rsidRPr="006A17D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B6465" w:rsidRPr="006A17DE" w:rsidRDefault="004B6465" w:rsidP="004B6465">
      <w:pPr>
        <w:pStyle w:val="KDParagraf"/>
        <w:spacing w:before="0"/>
        <w:rPr>
          <w:rFonts w:eastAsia="TimesNewRomanPSMT" w:cs="Arial"/>
        </w:rPr>
      </w:pPr>
      <w:r w:rsidRPr="006A17D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684A0F" w:rsidRPr="002509D1" w:rsidRDefault="00684A0F" w:rsidP="004B6465">
      <w:pPr>
        <w:spacing w:before="0"/>
        <w:rPr>
          <w:rFonts w:cs="Arial"/>
          <w:sz w:val="10"/>
          <w:lang w:val="sr-Cyrl-RS"/>
        </w:rPr>
      </w:pPr>
    </w:p>
    <w:p w:rsidR="004B6465" w:rsidRPr="006A17DE" w:rsidRDefault="004B6465" w:rsidP="004B6465">
      <w:pPr>
        <w:pStyle w:val="KDPodnaslov2"/>
        <w:numPr>
          <w:ilvl w:val="1"/>
          <w:numId w:val="1"/>
        </w:numPr>
        <w:spacing w:before="0"/>
        <w:jc w:val="both"/>
        <w:rPr>
          <w:rFonts w:cs="Arial"/>
        </w:rPr>
      </w:pPr>
      <w:bookmarkStart w:id="245" w:name="_Toc442559917"/>
      <w:bookmarkStart w:id="246" w:name="_Toc441651606"/>
      <w:r w:rsidRPr="006A17DE">
        <w:rPr>
          <w:rFonts w:cs="Arial"/>
        </w:rPr>
        <w:t>Разлози за одбијање понуде</w:t>
      </w:r>
      <w:bookmarkEnd w:id="245"/>
      <w:bookmarkEnd w:id="246"/>
    </w:p>
    <w:p w:rsidR="004B6465" w:rsidRPr="006A17DE" w:rsidRDefault="004B6465" w:rsidP="004B6465">
      <w:pPr>
        <w:autoSpaceDE w:val="0"/>
        <w:autoSpaceDN w:val="0"/>
        <w:adjustRightInd w:val="0"/>
        <w:spacing w:before="0"/>
        <w:rPr>
          <w:rFonts w:eastAsia="TimesNewRomanPSMT" w:cs="Arial"/>
          <w:bCs/>
          <w:iCs/>
          <w:lang w:val="ru-RU"/>
        </w:rPr>
      </w:pPr>
      <w:r w:rsidRPr="006A17DE">
        <w:rPr>
          <w:rFonts w:eastAsia="TimesNewRomanPSMT" w:cs="Arial"/>
          <w:bCs/>
          <w:iCs/>
        </w:rPr>
        <w:t>Понуда ће бити одбијена ако:</w:t>
      </w:r>
    </w:p>
    <w:p w:rsidR="004B6465" w:rsidRPr="006A17DE" w:rsidRDefault="004B6465" w:rsidP="008D373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A17DE">
        <w:rPr>
          <w:rFonts w:ascii="Arial" w:eastAsia="TimesNewRomanPSMT" w:hAnsi="Arial" w:cs="Arial"/>
          <w:bCs/>
          <w:iCs/>
        </w:rPr>
        <w:t>је неблаговремена, неприхватљива или неодговарајућа;</w:t>
      </w:r>
    </w:p>
    <w:p w:rsidR="004B6465" w:rsidRPr="006A17DE" w:rsidRDefault="004B6465" w:rsidP="008D373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A17DE">
        <w:rPr>
          <w:rFonts w:ascii="Arial" w:eastAsia="TimesNewRomanPSMT" w:hAnsi="Arial" w:cs="Arial"/>
          <w:bCs/>
          <w:iCs/>
        </w:rPr>
        <w:t>ако се понуђач не сагласи са исправком рачунских грешака;</w:t>
      </w:r>
    </w:p>
    <w:p w:rsidR="004B6465" w:rsidRPr="006A17DE" w:rsidRDefault="004B6465" w:rsidP="008D373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A17DE">
        <w:rPr>
          <w:rFonts w:ascii="Arial" w:eastAsia="TimesNewRomanPSMT" w:hAnsi="Arial" w:cs="Arial"/>
          <w:bCs/>
          <w:iCs/>
        </w:rPr>
        <w:t>ако има битне недостатке сходно члану 106. ЗЈН</w:t>
      </w:r>
    </w:p>
    <w:p w:rsidR="004B6465" w:rsidRPr="006A17DE" w:rsidRDefault="004B6465" w:rsidP="004B6465">
      <w:pPr>
        <w:pStyle w:val="ListParagraph"/>
        <w:autoSpaceDE w:val="0"/>
        <w:autoSpaceDN w:val="0"/>
        <w:adjustRightInd w:val="0"/>
        <w:spacing w:before="0" w:after="0" w:line="240" w:lineRule="auto"/>
        <w:ind w:left="0"/>
        <w:rPr>
          <w:rFonts w:ascii="Arial" w:eastAsia="TimesNewRomanPSMT" w:hAnsi="Arial" w:cs="Arial"/>
          <w:bCs/>
          <w:iCs/>
        </w:rPr>
      </w:pPr>
      <w:r w:rsidRPr="006A17DE">
        <w:rPr>
          <w:rFonts w:ascii="Arial" w:eastAsia="TimesNewRomanPSMT" w:hAnsi="Arial" w:cs="Arial"/>
          <w:bCs/>
          <w:iCs/>
        </w:rPr>
        <w:t>односно ако:</w:t>
      </w:r>
    </w:p>
    <w:p w:rsidR="004B6465" w:rsidRPr="006A17DE" w:rsidRDefault="004B6465" w:rsidP="002509D1">
      <w:pPr>
        <w:pStyle w:val="KDNabrajanje"/>
        <w:numPr>
          <w:ilvl w:val="0"/>
          <w:numId w:val="14"/>
        </w:numPr>
        <w:spacing w:before="0"/>
        <w:ind w:left="714" w:hanging="357"/>
        <w:rPr>
          <w:rFonts w:cs="Arial"/>
        </w:rPr>
      </w:pPr>
      <w:r w:rsidRPr="006A17DE">
        <w:rPr>
          <w:rFonts w:cs="Arial"/>
        </w:rPr>
        <w:t xml:space="preserve">Понуђач не докаже да </w:t>
      </w:r>
      <w:r w:rsidRPr="006A17DE">
        <w:rPr>
          <w:rFonts w:eastAsia="TimesNewRomanPSMT" w:cs="Arial"/>
          <w:bCs/>
          <w:iCs/>
        </w:rPr>
        <w:t>испуњава обавезне услове за учешће;</w:t>
      </w:r>
    </w:p>
    <w:p w:rsidR="004469E5" w:rsidRPr="006A17DE" w:rsidRDefault="004469E5" w:rsidP="002509D1">
      <w:pPr>
        <w:pStyle w:val="KDNabrajanje"/>
        <w:numPr>
          <w:ilvl w:val="0"/>
          <w:numId w:val="14"/>
        </w:numPr>
        <w:spacing w:before="0"/>
        <w:ind w:left="714" w:hanging="357"/>
        <w:rPr>
          <w:rFonts w:cs="Arial"/>
        </w:rPr>
      </w:pPr>
      <w:r w:rsidRPr="006A17DE">
        <w:rPr>
          <w:rFonts w:cs="Arial"/>
        </w:rPr>
        <w:t xml:space="preserve">Понуђач не докаже да </w:t>
      </w:r>
      <w:r w:rsidRPr="006A17DE">
        <w:rPr>
          <w:rFonts w:eastAsia="TimesNewRomanPSMT" w:cs="Arial"/>
          <w:bCs/>
          <w:iCs/>
        </w:rPr>
        <w:t xml:space="preserve">испуњава </w:t>
      </w:r>
      <w:r w:rsidRPr="006A17DE">
        <w:rPr>
          <w:rFonts w:eastAsia="TimesNewRomanPSMT" w:cs="Arial"/>
          <w:bCs/>
          <w:iCs/>
          <w:lang w:val="sr-Cyrl-RS"/>
        </w:rPr>
        <w:t>додатне</w:t>
      </w:r>
      <w:r w:rsidRPr="006A17DE">
        <w:rPr>
          <w:rFonts w:eastAsia="TimesNewRomanPSMT" w:cs="Arial"/>
          <w:bCs/>
          <w:iCs/>
        </w:rPr>
        <w:t xml:space="preserve"> услове за учешће;</w:t>
      </w:r>
    </w:p>
    <w:p w:rsidR="004B6465" w:rsidRPr="006A17DE" w:rsidRDefault="004B6465" w:rsidP="002509D1">
      <w:pPr>
        <w:pStyle w:val="KDNabrajanje"/>
        <w:numPr>
          <w:ilvl w:val="0"/>
          <w:numId w:val="14"/>
        </w:numPr>
        <w:spacing w:before="0"/>
        <w:ind w:left="714" w:hanging="357"/>
        <w:rPr>
          <w:rFonts w:eastAsia="TimesNewRomanPSMT" w:cs="Arial"/>
        </w:rPr>
      </w:pPr>
      <w:r w:rsidRPr="006A17DE">
        <w:rPr>
          <w:rFonts w:eastAsia="TimesNewRomanPSMT" w:cs="Arial"/>
        </w:rPr>
        <w:t>је понуђени рок важења понуде краћи од прописаног;</w:t>
      </w:r>
    </w:p>
    <w:p w:rsidR="004B6465" w:rsidRPr="006A17DE" w:rsidRDefault="004B6465" w:rsidP="002509D1">
      <w:pPr>
        <w:pStyle w:val="KDNabrajanje"/>
        <w:numPr>
          <w:ilvl w:val="0"/>
          <w:numId w:val="14"/>
        </w:numPr>
        <w:spacing w:before="0"/>
        <w:ind w:left="714" w:hanging="357"/>
        <w:rPr>
          <w:rFonts w:cs="Arial"/>
        </w:rPr>
      </w:pPr>
      <w:r w:rsidRPr="006A17D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8A1D3B" w:rsidRPr="006A17DE">
        <w:rPr>
          <w:rFonts w:eastAsia="TimesNewRomanPSMT" w:cs="Arial"/>
          <w:bCs/>
          <w:iCs/>
          <w:lang w:val="sr-Cyrl-RS"/>
        </w:rPr>
        <w:t>;</w:t>
      </w:r>
    </w:p>
    <w:p w:rsidR="00277AE0" w:rsidRPr="006A17DE" w:rsidRDefault="00277AE0" w:rsidP="002509D1">
      <w:pPr>
        <w:pStyle w:val="KDNabrajanje"/>
        <w:numPr>
          <w:ilvl w:val="0"/>
          <w:numId w:val="14"/>
        </w:numPr>
        <w:spacing w:before="0"/>
        <w:ind w:left="714" w:hanging="357"/>
        <w:rPr>
          <w:rFonts w:eastAsia="TimesNewRomanPSMT" w:cs="Arial"/>
        </w:rPr>
      </w:pPr>
      <w:r w:rsidRPr="006A17DE">
        <w:rPr>
          <w:rFonts w:eastAsia="TimesNewRomanPSMT" w:cs="Arial"/>
          <w:lang w:val="sr-Cyrl-RS"/>
        </w:rPr>
        <w:t xml:space="preserve">Понуђач не достави </w:t>
      </w:r>
      <w:r w:rsidR="006A17DE" w:rsidRPr="006A17DE">
        <w:rPr>
          <w:rFonts w:eastAsia="TimesNewRomanPSMT" w:cs="Arial"/>
          <w:lang w:val="sr-Cyrl-RS"/>
        </w:rPr>
        <w:t>СФО</w:t>
      </w:r>
      <w:r w:rsidRPr="006A17DE">
        <w:rPr>
          <w:rFonts w:eastAsia="TimesNewRomanPSMT" w:cs="Arial"/>
          <w:lang w:val="sr-Cyrl-RS"/>
        </w:rPr>
        <w:t xml:space="preserve"> за озбиљност понуде</w:t>
      </w:r>
    </w:p>
    <w:p w:rsidR="006A17DE" w:rsidRPr="006A17DE" w:rsidRDefault="006A17DE" w:rsidP="002509D1">
      <w:pPr>
        <w:pStyle w:val="ListParagraph"/>
        <w:numPr>
          <w:ilvl w:val="0"/>
          <w:numId w:val="14"/>
        </w:numPr>
        <w:spacing w:before="0" w:after="0"/>
        <w:rPr>
          <w:rFonts w:ascii="Arial" w:hAnsi="Arial" w:cs="Arial"/>
          <w:lang w:val="sr-Cyrl-CS"/>
        </w:rPr>
      </w:pPr>
      <w:r w:rsidRPr="006A17DE">
        <w:rPr>
          <w:rFonts w:ascii="Arial" w:eastAsia="TimesNewRomanPSMT" w:hAnsi="Arial" w:cs="Arial"/>
          <w:lang w:val="sr-Cyrl-RS"/>
        </w:rPr>
        <w:t xml:space="preserve">Понуђач не достави </w:t>
      </w:r>
      <w:r w:rsidRPr="006A17DE">
        <w:rPr>
          <w:rFonts w:ascii="Arial" w:hAnsi="Arial" w:cs="Arial"/>
        </w:rPr>
        <w:t>предлог испитн</w:t>
      </w:r>
      <w:r w:rsidRPr="006A17DE">
        <w:rPr>
          <w:rFonts w:ascii="Arial" w:hAnsi="Arial" w:cs="Arial"/>
          <w:lang w:val="sr-Cyrl-CS"/>
        </w:rPr>
        <w:t>их</w:t>
      </w:r>
      <w:r w:rsidRPr="006A17DE">
        <w:rPr>
          <w:rFonts w:ascii="Arial" w:hAnsi="Arial" w:cs="Arial"/>
        </w:rPr>
        <w:t xml:space="preserve"> протокола и мерења</w:t>
      </w:r>
      <w:r w:rsidRPr="006A17DE">
        <w:rPr>
          <w:rFonts w:ascii="Arial" w:hAnsi="Arial" w:cs="Arial"/>
          <w:lang w:val="sr-Cyrl-CS"/>
        </w:rPr>
        <w:t xml:space="preserve">, </w:t>
      </w:r>
    </w:p>
    <w:p w:rsidR="006A17DE" w:rsidRPr="006A17DE" w:rsidRDefault="006A17DE" w:rsidP="002509D1">
      <w:pPr>
        <w:pStyle w:val="ListParagraph"/>
        <w:numPr>
          <w:ilvl w:val="0"/>
          <w:numId w:val="14"/>
        </w:numPr>
        <w:spacing w:before="0" w:after="0"/>
        <w:rPr>
          <w:rFonts w:ascii="Arial" w:hAnsi="Arial" w:cs="Arial"/>
          <w:lang w:val="sr-Cyrl-CS"/>
        </w:rPr>
      </w:pPr>
      <w:r w:rsidRPr="006A17DE">
        <w:rPr>
          <w:rFonts w:ascii="Arial" w:hAnsi="Arial" w:cs="Arial"/>
        </w:rPr>
        <w:t>-</w:t>
      </w:r>
      <w:r w:rsidRPr="006A17DE">
        <w:rPr>
          <w:rFonts w:ascii="Arial" w:eastAsia="TimesNewRomanPSMT" w:hAnsi="Arial" w:cs="Arial"/>
          <w:lang w:val="sr-Cyrl-RS"/>
        </w:rPr>
        <w:t xml:space="preserve"> Понуђач не достави </w:t>
      </w:r>
      <w:r w:rsidRPr="006A17DE">
        <w:rPr>
          <w:rFonts w:ascii="Arial" w:hAnsi="Arial" w:cs="Arial"/>
          <w:lang w:val="sr-Cyrl-CS"/>
        </w:rPr>
        <w:t xml:space="preserve">спецификацију неопходног материјала за извршење </w:t>
      </w:r>
      <w:r w:rsidR="002509D1">
        <w:rPr>
          <w:rFonts w:cs="Arial"/>
          <w:lang w:val="sr-Cyrl-CS"/>
        </w:rPr>
        <w:t>услуга</w:t>
      </w:r>
      <w:r w:rsidRPr="006A17DE">
        <w:rPr>
          <w:rFonts w:ascii="Arial" w:hAnsi="Arial" w:cs="Arial"/>
          <w:lang w:val="sr-Cyrl-CS"/>
        </w:rPr>
        <w:t xml:space="preserve">, </w:t>
      </w:r>
    </w:p>
    <w:p w:rsidR="006A17DE" w:rsidRPr="006A17DE" w:rsidRDefault="006A17DE" w:rsidP="002509D1">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rPr>
        <w:t>методологију поступка хемијског чишћења са приказаним активностима</w:t>
      </w:r>
    </w:p>
    <w:p w:rsidR="006A17DE" w:rsidRPr="006A17DE" w:rsidRDefault="006A17DE" w:rsidP="002509D1">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rPr>
        <w:t xml:space="preserve">спецификацију радова које </w:t>
      </w:r>
      <w:r w:rsidR="002509D1">
        <w:rPr>
          <w:rFonts w:ascii="Arial" w:hAnsi="Arial" w:cs="Arial"/>
          <w:lang w:val="sr-Cyrl-RS"/>
        </w:rPr>
        <w:t>Понуђач</w:t>
      </w:r>
      <w:r w:rsidRPr="006A17DE">
        <w:rPr>
          <w:rFonts w:ascii="Arial" w:hAnsi="Arial" w:cs="Arial"/>
        </w:rPr>
        <w:t xml:space="preserve"> очекује од Наручиоца у виду техничке подршке</w:t>
      </w:r>
    </w:p>
    <w:p w:rsidR="006A17DE" w:rsidRPr="006A17DE" w:rsidRDefault="006A17DE" w:rsidP="002509D1">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rPr>
        <w:t>специ</w:t>
      </w:r>
      <w:r w:rsidR="002509D1">
        <w:rPr>
          <w:rFonts w:ascii="Arial" w:hAnsi="Arial" w:cs="Arial"/>
        </w:rPr>
        <w:t>фикацију хемијских анализа које</w:t>
      </w:r>
      <w:r w:rsidRPr="006A17DE">
        <w:rPr>
          <w:rFonts w:ascii="Arial" w:hAnsi="Arial" w:cs="Arial"/>
        </w:rPr>
        <w:t xml:space="preserve"> очекује од Наручиоца у виду техничке подршке</w:t>
      </w:r>
    </w:p>
    <w:p w:rsidR="00C173E5" w:rsidRPr="002509D1" w:rsidRDefault="006A17DE" w:rsidP="004B6465">
      <w:pPr>
        <w:pStyle w:val="ListParagraph"/>
        <w:numPr>
          <w:ilvl w:val="0"/>
          <w:numId w:val="14"/>
        </w:numPr>
        <w:spacing w:before="0" w:after="0"/>
        <w:rPr>
          <w:rFonts w:ascii="Arial" w:hAnsi="Arial" w:cs="Arial"/>
        </w:rPr>
      </w:pPr>
      <w:r w:rsidRPr="006A17DE">
        <w:rPr>
          <w:rFonts w:ascii="Arial" w:eastAsia="TimesNewRomanPSMT" w:hAnsi="Arial" w:cs="Arial"/>
          <w:lang w:val="sr-Cyrl-RS"/>
        </w:rPr>
        <w:t xml:space="preserve">Понуђач не достави </w:t>
      </w:r>
      <w:r w:rsidRPr="006A17DE">
        <w:rPr>
          <w:rFonts w:ascii="Arial" w:hAnsi="Arial" w:cs="Arial"/>
          <w:lang w:val="sr-Cyrl-CS"/>
        </w:rPr>
        <w:t>термин план реализације предвиђених активности</w:t>
      </w:r>
    </w:p>
    <w:p w:rsidR="004B6465" w:rsidRPr="006A17DE" w:rsidRDefault="004B6465" w:rsidP="004B6465">
      <w:pPr>
        <w:spacing w:before="0"/>
        <w:rPr>
          <w:rFonts w:cs="Arial"/>
          <w:lang w:val="sr-Cyrl-RS"/>
        </w:rPr>
      </w:pPr>
      <w:r w:rsidRPr="006A17DE">
        <w:rPr>
          <w:rFonts w:cs="Arial"/>
        </w:rPr>
        <w:t>Наручилац ће донети одлуку о обустави поступка јавне набавке у складу са чланом 109. Закона.</w:t>
      </w:r>
    </w:p>
    <w:p w:rsidR="006D0490" w:rsidRPr="006A17DE" w:rsidRDefault="006D0490" w:rsidP="004B6465">
      <w:pPr>
        <w:spacing w:before="0"/>
        <w:rPr>
          <w:rFonts w:cs="Arial"/>
          <w:lang w:val="sr-Cyrl-RS"/>
        </w:rPr>
      </w:pPr>
    </w:p>
    <w:p w:rsidR="004B6465" w:rsidRPr="006A17DE" w:rsidRDefault="004B6465" w:rsidP="004B6465">
      <w:pPr>
        <w:pStyle w:val="KDPodnaslov2"/>
        <w:numPr>
          <w:ilvl w:val="1"/>
          <w:numId w:val="1"/>
        </w:numPr>
        <w:spacing w:before="0"/>
        <w:jc w:val="both"/>
        <w:rPr>
          <w:rFonts w:cs="Arial"/>
        </w:rPr>
      </w:pPr>
      <w:r w:rsidRPr="006A17DE">
        <w:rPr>
          <w:rFonts w:cs="Arial"/>
        </w:rPr>
        <w:t>Рок за доношење Одлуке о додели уговора/обустави поступка</w:t>
      </w:r>
    </w:p>
    <w:p w:rsidR="004B6465" w:rsidRPr="006A17DE" w:rsidRDefault="004B6465" w:rsidP="004B6465">
      <w:pPr>
        <w:pStyle w:val="KDParagraf"/>
        <w:spacing w:before="0"/>
        <w:rPr>
          <w:rFonts w:eastAsia="TimesNewRomanPSMT" w:cs="Arial"/>
        </w:rPr>
      </w:pPr>
      <w:r w:rsidRPr="006A17DE">
        <w:rPr>
          <w:rFonts w:eastAsia="TimesNewRomanPSMT" w:cs="Arial"/>
        </w:rPr>
        <w:t>Наручилац ће одлуку о додели уговора/обустави поступка донети у року од максимално 25 (двадесетпет) дана од дана јавног отварања понуда.</w:t>
      </w:r>
    </w:p>
    <w:p w:rsidR="004B6465" w:rsidRPr="006A17DE" w:rsidRDefault="004B6465" w:rsidP="004B6465">
      <w:pPr>
        <w:pStyle w:val="KDParagraf"/>
        <w:spacing w:before="0"/>
        <w:rPr>
          <w:rFonts w:eastAsia="TimesNewRomanPSMT" w:cs="Arial"/>
        </w:rPr>
      </w:pPr>
      <w:r w:rsidRPr="006A17DE">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4B6465" w:rsidRPr="006A17DE" w:rsidRDefault="004B6465" w:rsidP="004B6465">
      <w:pPr>
        <w:pStyle w:val="KDParagraf"/>
        <w:spacing w:before="0"/>
        <w:rPr>
          <w:rFonts w:eastAsia="TimesNewRomanPSMT" w:cs="Arial"/>
        </w:rPr>
      </w:pPr>
    </w:p>
    <w:p w:rsidR="004B6465" w:rsidRPr="006A17DE" w:rsidRDefault="004B6465" w:rsidP="004B6465">
      <w:pPr>
        <w:pStyle w:val="KDPodnaslov2"/>
        <w:numPr>
          <w:ilvl w:val="1"/>
          <w:numId w:val="1"/>
        </w:numPr>
        <w:spacing w:before="0"/>
        <w:jc w:val="both"/>
        <w:rPr>
          <w:rFonts w:cs="Arial"/>
          <w:lang w:val="ru-RU"/>
        </w:rPr>
      </w:pPr>
      <w:bookmarkStart w:id="247" w:name="_Toc441651607"/>
      <w:bookmarkStart w:id="248" w:name="_Toc442559918"/>
      <w:r w:rsidRPr="006A17DE">
        <w:rPr>
          <w:rFonts w:cs="Arial"/>
          <w:lang w:val="ru-RU"/>
        </w:rPr>
        <w:t>Н</w:t>
      </w:r>
      <w:r w:rsidRPr="006A17DE">
        <w:rPr>
          <w:rFonts w:cs="Arial"/>
        </w:rPr>
        <w:t>егативне референце</w:t>
      </w:r>
      <w:bookmarkEnd w:id="247"/>
      <w:bookmarkEnd w:id="248"/>
    </w:p>
    <w:p w:rsidR="004B6465" w:rsidRPr="006A17DE" w:rsidRDefault="004B6465" w:rsidP="004B6465">
      <w:pPr>
        <w:spacing w:before="0"/>
        <w:rPr>
          <w:rFonts w:cs="Arial"/>
          <w:lang w:val="ru-RU"/>
        </w:rPr>
      </w:pPr>
      <w:r w:rsidRPr="006A17D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B6465" w:rsidRPr="006A17DE" w:rsidRDefault="004B6465" w:rsidP="004B6465">
      <w:pPr>
        <w:pStyle w:val="KDNabrajanje"/>
        <w:spacing w:before="0"/>
        <w:rPr>
          <w:rFonts w:cs="Arial"/>
        </w:rPr>
      </w:pPr>
      <w:r w:rsidRPr="006A17DE">
        <w:rPr>
          <w:rFonts w:cs="Arial"/>
        </w:rPr>
        <w:t>поступао супротно забрани из чл. 23. и 25. Закона;</w:t>
      </w:r>
    </w:p>
    <w:p w:rsidR="004B6465" w:rsidRPr="006A17DE" w:rsidRDefault="004B6465" w:rsidP="004B6465">
      <w:pPr>
        <w:pStyle w:val="KDNabrajanje"/>
        <w:spacing w:before="0"/>
        <w:rPr>
          <w:rFonts w:cs="Arial"/>
        </w:rPr>
      </w:pPr>
      <w:r w:rsidRPr="006A17DE">
        <w:rPr>
          <w:rFonts w:cs="Arial"/>
        </w:rPr>
        <w:t>учинио повреду конкуренције;</w:t>
      </w:r>
    </w:p>
    <w:p w:rsidR="004B6465" w:rsidRPr="006A17DE" w:rsidRDefault="004B6465" w:rsidP="004B6465">
      <w:pPr>
        <w:pStyle w:val="KDNabrajanje"/>
        <w:spacing w:before="0"/>
        <w:rPr>
          <w:rFonts w:cs="Arial"/>
        </w:rPr>
      </w:pPr>
      <w:r w:rsidRPr="006A17D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4B6465" w:rsidRPr="006A17DE" w:rsidRDefault="004B6465" w:rsidP="004B6465">
      <w:pPr>
        <w:pStyle w:val="KDNabrajanje"/>
        <w:spacing w:before="0"/>
        <w:rPr>
          <w:rFonts w:cs="Arial"/>
        </w:rPr>
      </w:pPr>
      <w:r w:rsidRPr="006A17DE">
        <w:rPr>
          <w:rFonts w:cs="Arial"/>
        </w:rPr>
        <w:t>одбио да достави доказе и средства обезбеђења на шта се у понуди обавезао.</w:t>
      </w:r>
    </w:p>
    <w:p w:rsidR="004B6465" w:rsidRPr="006A17DE" w:rsidRDefault="004B6465" w:rsidP="004B6465">
      <w:pPr>
        <w:pStyle w:val="KDParagraf"/>
        <w:spacing w:before="0"/>
        <w:rPr>
          <w:rFonts w:cs="Arial"/>
          <w:lang w:val="ru-RU"/>
        </w:rPr>
      </w:pPr>
      <w:r w:rsidRPr="006A17D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B6465" w:rsidRPr="006A17DE" w:rsidRDefault="004B6465" w:rsidP="004B6465">
      <w:pPr>
        <w:pStyle w:val="KDParagraf"/>
        <w:spacing w:before="0"/>
        <w:rPr>
          <w:rFonts w:cs="Arial"/>
        </w:rPr>
      </w:pPr>
      <w:r w:rsidRPr="006A17DE">
        <w:rPr>
          <w:rFonts w:cs="Arial"/>
        </w:rPr>
        <w:t>Доказ наведеног може бити:</w:t>
      </w:r>
    </w:p>
    <w:p w:rsidR="004B6465" w:rsidRPr="006A17DE" w:rsidRDefault="004B6465" w:rsidP="004B6465">
      <w:pPr>
        <w:pStyle w:val="KDNabrajanje"/>
        <w:spacing w:before="0"/>
        <w:rPr>
          <w:rFonts w:cs="Arial"/>
        </w:rPr>
      </w:pPr>
      <w:r w:rsidRPr="006A17DE">
        <w:rPr>
          <w:rFonts w:cs="Arial"/>
        </w:rPr>
        <w:t>правоснажна судска одлука или коначна одлука другог надлежног органа;</w:t>
      </w:r>
    </w:p>
    <w:p w:rsidR="004B6465" w:rsidRPr="006A17DE" w:rsidRDefault="004B6465" w:rsidP="004B6465">
      <w:pPr>
        <w:pStyle w:val="KDNabrajanje"/>
        <w:spacing w:before="0"/>
        <w:rPr>
          <w:rFonts w:cs="Arial"/>
        </w:rPr>
      </w:pPr>
      <w:r w:rsidRPr="006A17DE">
        <w:rPr>
          <w:rFonts w:cs="Arial"/>
        </w:rPr>
        <w:t>исправа о реализованом средству обезбеђења испуњења обавеза у поступку јавне набавке или испуњења уговорних обавеза;</w:t>
      </w:r>
    </w:p>
    <w:p w:rsidR="004B6465" w:rsidRPr="006A17DE" w:rsidRDefault="004B6465" w:rsidP="004B6465">
      <w:pPr>
        <w:pStyle w:val="KDNabrajanje"/>
        <w:spacing w:before="0"/>
        <w:rPr>
          <w:rFonts w:cs="Arial"/>
        </w:rPr>
      </w:pPr>
      <w:r w:rsidRPr="006A17DE">
        <w:rPr>
          <w:rFonts w:cs="Arial"/>
        </w:rPr>
        <w:t>исправа о наплаћеној уговорној казни;</w:t>
      </w:r>
    </w:p>
    <w:p w:rsidR="004B6465" w:rsidRPr="006A17DE" w:rsidRDefault="004B6465" w:rsidP="004B6465">
      <w:pPr>
        <w:pStyle w:val="KDNabrajanje"/>
        <w:spacing w:before="0"/>
        <w:rPr>
          <w:rFonts w:cs="Arial"/>
        </w:rPr>
      </w:pPr>
      <w:r w:rsidRPr="006A17DE">
        <w:rPr>
          <w:rFonts w:cs="Arial"/>
        </w:rPr>
        <w:t>рекламације потрошача, односно корисника, ако нису отклоњене у уговореном року;</w:t>
      </w:r>
    </w:p>
    <w:p w:rsidR="004B6465" w:rsidRPr="006A17DE" w:rsidRDefault="004B6465" w:rsidP="004B6465">
      <w:pPr>
        <w:pStyle w:val="KDNabrajanje"/>
        <w:spacing w:before="0"/>
        <w:rPr>
          <w:rFonts w:cs="Arial"/>
        </w:rPr>
      </w:pPr>
      <w:r w:rsidRPr="006A17D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B6465" w:rsidRPr="006A17DE" w:rsidRDefault="004B6465" w:rsidP="004B6465">
      <w:pPr>
        <w:pStyle w:val="KDNabrajanje"/>
        <w:spacing w:before="0"/>
        <w:rPr>
          <w:rFonts w:cs="Arial"/>
        </w:rPr>
      </w:pPr>
      <w:r w:rsidRPr="006A17D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4B6465" w:rsidRPr="006A17DE" w:rsidRDefault="004B6465" w:rsidP="004B6465">
      <w:pPr>
        <w:pStyle w:val="KDNabrajanje"/>
        <w:spacing w:before="0"/>
        <w:rPr>
          <w:rFonts w:cs="Arial"/>
        </w:rPr>
      </w:pPr>
      <w:r w:rsidRPr="006A17D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B6465" w:rsidRPr="006A17DE" w:rsidRDefault="004B6465" w:rsidP="004B6465">
      <w:pPr>
        <w:pStyle w:val="KDParagraf"/>
        <w:spacing w:before="0"/>
        <w:rPr>
          <w:rFonts w:cs="Arial"/>
        </w:rPr>
      </w:pPr>
      <w:r w:rsidRPr="006A17DE">
        <w:rPr>
          <w:rFonts w:cs="Arial"/>
          <w:lang w:val="ru-RU"/>
        </w:rPr>
        <w:t xml:space="preserve">Наручилац може одбити понуду ако поседује доказ из става 3. тачка 1) члана 82. </w:t>
      </w:r>
      <w:r w:rsidRPr="006A17D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4B6465" w:rsidRPr="006A17DE" w:rsidRDefault="004B6465" w:rsidP="004B6465">
      <w:pPr>
        <w:pStyle w:val="KDParagraf"/>
        <w:spacing w:before="0"/>
        <w:rPr>
          <w:rFonts w:cs="Arial"/>
          <w:lang w:bidi="en-US"/>
        </w:rPr>
      </w:pPr>
      <w:r w:rsidRPr="006A17D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B6465" w:rsidRPr="006A17DE" w:rsidRDefault="004B6465" w:rsidP="004B6465">
      <w:pPr>
        <w:pStyle w:val="KDParagraf"/>
        <w:spacing w:before="0"/>
        <w:rPr>
          <w:rFonts w:cs="Arial"/>
          <w:lang w:bidi="en-US"/>
        </w:rPr>
      </w:pPr>
    </w:p>
    <w:p w:rsidR="004B6465" w:rsidRPr="006A17DE" w:rsidRDefault="004B6465" w:rsidP="004B6465">
      <w:pPr>
        <w:pStyle w:val="KDPodnaslov2"/>
        <w:numPr>
          <w:ilvl w:val="1"/>
          <w:numId w:val="1"/>
        </w:numPr>
        <w:spacing w:before="0"/>
        <w:jc w:val="both"/>
        <w:rPr>
          <w:rFonts w:cs="Arial"/>
        </w:rPr>
      </w:pPr>
      <w:bookmarkStart w:id="249" w:name="_Toc441651608"/>
      <w:bookmarkStart w:id="250" w:name="_Toc442559919"/>
      <w:r w:rsidRPr="006A17DE">
        <w:rPr>
          <w:rFonts w:cs="Arial"/>
        </w:rPr>
        <w:t>Увид у документацију</w:t>
      </w:r>
      <w:bookmarkEnd w:id="249"/>
      <w:bookmarkEnd w:id="250"/>
    </w:p>
    <w:p w:rsidR="004B6465" w:rsidRPr="006A17DE" w:rsidRDefault="004B6465" w:rsidP="004B6465">
      <w:pPr>
        <w:pStyle w:val="KDParagraf"/>
        <w:spacing w:before="0"/>
        <w:rPr>
          <w:rFonts w:cs="Arial"/>
          <w:lang w:bidi="en-US"/>
        </w:rPr>
      </w:pPr>
      <w:r w:rsidRPr="006A17D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B6465" w:rsidRPr="006A17DE" w:rsidRDefault="004B6465" w:rsidP="004B6465">
      <w:pPr>
        <w:pStyle w:val="KDParagraf"/>
        <w:spacing w:before="0"/>
        <w:rPr>
          <w:rFonts w:cs="Arial"/>
          <w:lang w:bidi="en-US"/>
        </w:rPr>
      </w:pPr>
      <w:r w:rsidRPr="006A17DE">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B6465" w:rsidRPr="006A17DE" w:rsidRDefault="004B6465" w:rsidP="004B6465">
      <w:pPr>
        <w:pStyle w:val="KDParagraf"/>
        <w:spacing w:before="0"/>
        <w:rPr>
          <w:rFonts w:cs="Arial"/>
          <w:lang w:bidi="en-US"/>
        </w:rPr>
      </w:pPr>
    </w:p>
    <w:p w:rsidR="004B6465" w:rsidRPr="006A17DE" w:rsidRDefault="004B6465" w:rsidP="004B6465">
      <w:pPr>
        <w:pStyle w:val="KDPodnaslov2"/>
        <w:numPr>
          <w:ilvl w:val="1"/>
          <w:numId w:val="1"/>
        </w:numPr>
        <w:spacing w:before="0"/>
        <w:ind w:left="0" w:firstLine="0"/>
        <w:jc w:val="both"/>
        <w:rPr>
          <w:rFonts w:cs="Arial"/>
        </w:rPr>
      </w:pPr>
      <w:bookmarkStart w:id="251" w:name="_Toc441651609"/>
      <w:bookmarkStart w:id="252" w:name="_Toc442559920"/>
      <w:r w:rsidRPr="006A17DE">
        <w:rPr>
          <w:rFonts w:cs="Arial"/>
          <w:lang w:val="ru-RU"/>
        </w:rPr>
        <w:t>З</w:t>
      </w:r>
      <w:r w:rsidRPr="006A17DE">
        <w:rPr>
          <w:rFonts w:cs="Arial"/>
        </w:rPr>
        <w:t>аштита права понуђача</w:t>
      </w:r>
      <w:bookmarkEnd w:id="251"/>
      <w:bookmarkEnd w:id="252"/>
    </w:p>
    <w:p w:rsidR="004B6465" w:rsidRPr="006A17DE" w:rsidRDefault="004B6465" w:rsidP="004B6465">
      <w:pPr>
        <w:spacing w:before="0"/>
        <w:rPr>
          <w:rFonts w:cs="Arial"/>
        </w:rPr>
      </w:pPr>
      <w:r w:rsidRPr="006A17DE">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B6465" w:rsidRPr="006A17DE" w:rsidRDefault="004B6465" w:rsidP="004B6465">
      <w:pPr>
        <w:spacing w:before="0"/>
        <w:rPr>
          <w:rFonts w:cs="Arial"/>
          <w:lang w:val="sr-Cyrl-RS"/>
        </w:rPr>
      </w:pPr>
    </w:p>
    <w:p w:rsidR="009576FB" w:rsidRPr="006A17DE" w:rsidRDefault="009576FB" w:rsidP="004B6465">
      <w:pPr>
        <w:spacing w:before="0"/>
        <w:rPr>
          <w:rFonts w:cs="Arial"/>
          <w:b/>
        </w:rPr>
      </w:pPr>
    </w:p>
    <w:p w:rsidR="004B6465" w:rsidRPr="006A17DE" w:rsidRDefault="004B6465" w:rsidP="004B6465">
      <w:pPr>
        <w:spacing w:before="0"/>
        <w:rPr>
          <w:rFonts w:cs="Arial"/>
          <w:b/>
        </w:rPr>
      </w:pPr>
      <w:r w:rsidRPr="006A17DE">
        <w:rPr>
          <w:rFonts w:cs="Arial"/>
          <w:b/>
        </w:rPr>
        <w:t>Рокови и начин подношења захтева за заштиту права:</w:t>
      </w:r>
    </w:p>
    <w:p w:rsidR="004B6465" w:rsidRPr="006A17DE" w:rsidRDefault="004B6465" w:rsidP="004B6465">
      <w:pPr>
        <w:spacing w:before="0"/>
        <w:rPr>
          <w:rFonts w:cs="Arial"/>
          <w:lang w:eastAsia="zh-CN"/>
        </w:rPr>
      </w:pPr>
      <w:r w:rsidRPr="006A17DE">
        <w:rPr>
          <w:rFonts w:cs="Arial"/>
        </w:rPr>
        <w:lastRenderedPageBreak/>
        <w:t>Захтев за заштиту права подноси се лично или путем поште на адресу: ЈП „Електропривреда Србије“ Београд,</w:t>
      </w:r>
      <w:r w:rsidRPr="006A17DE">
        <w:rPr>
          <w:rFonts w:cs="Arial"/>
          <w:lang w:bidi="en-US"/>
        </w:rPr>
        <w:t>- огранак ТЕНТ</w:t>
      </w:r>
      <w:r w:rsidRPr="006A17DE">
        <w:rPr>
          <w:rFonts w:cs="Arial"/>
        </w:rPr>
        <w:t xml:space="preserve">, </w:t>
      </w:r>
      <w:r w:rsidR="00691E2F" w:rsidRPr="006A17DE">
        <w:rPr>
          <w:rFonts w:cs="Arial"/>
          <w:lang w:val="ru-RU"/>
        </w:rPr>
        <w:t>ТЕНТ А, Богољуба Урошевића Црног 44</w:t>
      </w:r>
      <w:r w:rsidRPr="006A17DE">
        <w:rPr>
          <w:rFonts w:cs="Arial"/>
          <w:lang w:val="sr-Cyrl-RS"/>
        </w:rPr>
        <w:t>, Ушће, 11 500 Обреновац</w:t>
      </w:r>
      <w:r w:rsidRPr="006A17DE">
        <w:rPr>
          <w:rFonts w:cs="Arial"/>
          <w:color w:val="00B0F0"/>
          <w:lang w:bidi="en-US"/>
        </w:rPr>
        <w:t xml:space="preserve"> </w:t>
      </w:r>
      <w:r w:rsidRPr="006A17DE">
        <w:rPr>
          <w:rFonts w:cs="Arial"/>
        </w:rPr>
        <w:t>са назнаком Захтев за заштиту права за ЈН услуга</w:t>
      </w:r>
      <w:r w:rsidRPr="006A17DE">
        <w:rPr>
          <w:rFonts w:cs="Arial"/>
          <w:lang w:val="sr-Cyrl-RS"/>
        </w:rPr>
        <w:t xml:space="preserve"> </w:t>
      </w:r>
      <w:r w:rsidR="00D26C29" w:rsidRPr="006A17DE">
        <w:rPr>
          <w:rFonts w:cs="Arial"/>
          <w:b/>
        </w:rPr>
        <w:t>Хемијско чишћење намотаја статора генератора CUPROPLEX методом на блоку А5, ТЕНТ- А</w:t>
      </w:r>
      <w:r w:rsidR="00335EED" w:rsidRPr="006A17DE">
        <w:rPr>
          <w:rFonts w:cs="Arial"/>
          <w:b/>
        </w:rPr>
        <w:t xml:space="preserve"> </w:t>
      </w:r>
      <w:r w:rsidRPr="006A17DE">
        <w:rPr>
          <w:rFonts w:cs="Arial"/>
        </w:rPr>
        <w:t>бр.</w:t>
      </w:r>
      <w:r w:rsidR="00A705F1" w:rsidRPr="006A17DE">
        <w:rPr>
          <w:rFonts w:cs="Arial"/>
          <w:lang w:val="sr-Cyrl-RS"/>
        </w:rPr>
        <w:t xml:space="preserve"> </w:t>
      </w:r>
      <w:r w:rsidRPr="006A17DE">
        <w:rPr>
          <w:rFonts w:cs="Arial"/>
        </w:rPr>
        <w:t xml:space="preserve">ЈН </w:t>
      </w:r>
      <w:r w:rsidR="00F37A35" w:rsidRPr="006A17DE">
        <w:rPr>
          <w:rFonts w:cs="Arial"/>
          <w:b/>
        </w:rPr>
        <w:t>2009/2019 (3000/1227/2019)</w:t>
      </w:r>
      <w:r w:rsidRPr="006A17DE">
        <w:rPr>
          <w:rFonts w:cs="Arial"/>
        </w:rPr>
        <w:t>, а копија се истовремено доставља Републичкој комисији.</w:t>
      </w:r>
    </w:p>
    <w:p w:rsidR="004B6465" w:rsidRPr="006A17DE" w:rsidRDefault="004B6465" w:rsidP="004B6465">
      <w:pPr>
        <w:spacing w:before="0"/>
        <w:rPr>
          <w:rFonts w:cs="Arial"/>
        </w:rPr>
      </w:pPr>
      <w:r w:rsidRPr="006A17DE">
        <w:rPr>
          <w:rFonts w:cs="Arial"/>
        </w:rPr>
        <w:t xml:space="preserve">Захтев за заштиту права се може доставити и путем електронске поште на e-mail: </w:t>
      </w:r>
      <w:hyperlink r:id="rId16" w:history="1">
        <w:r w:rsidRPr="006A17DE">
          <w:rPr>
            <w:rStyle w:val="Hyperlink"/>
            <w:rFonts w:cs="Arial"/>
          </w:rPr>
          <w:t>jovan.knezevic@eps.rs</w:t>
        </w:r>
      </w:hyperlink>
      <w:r w:rsidRPr="006A17DE">
        <w:rPr>
          <w:rFonts w:cs="Arial"/>
        </w:rPr>
        <w:t xml:space="preserve">  радним данима (понедељак-петак) од 7,00 до 14,00 часова.</w:t>
      </w:r>
    </w:p>
    <w:p w:rsidR="004B6465" w:rsidRPr="006A17DE" w:rsidRDefault="004B6465" w:rsidP="004B6465">
      <w:pPr>
        <w:spacing w:before="0"/>
        <w:rPr>
          <w:rFonts w:cs="Arial"/>
        </w:rPr>
      </w:pPr>
      <w:r w:rsidRPr="006A17D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B6465" w:rsidRPr="006A17DE" w:rsidRDefault="004B6465" w:rsidP="004B6465">
      <w:pPr>
        <w:rPr>
          <w:rFonts w:cs="Arial"/>
        </w:rPr>
      </w:pPr>
      <w:r w:rsidRPr="006A17DE">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A17DE">
        <w:rPr>
          <w:rFonts w:cs="Arial"/>
          <w:b/>
        </w:rPr>
        <w:t>7 (седам)</w:t>
      </w:r>
      <w:r w:rsidRPr="006A17DE">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B6465" w:rsidRPr="006A17DE" w:rsidRDefault="004B6465" w:rsidP="004B6465">
      <w:pPr>
        <w:rPr>
          <w:rFonts w:cs="Arial"/>
        </w:rPr>
      </w:pPr>
      <w:r w:rsidRPr="006A17D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B6465" w:rsidRPr="006A17DE" w:rsidRDefault="004B6465" w:rsidP="004B6465">
      <w:pPr>
        <w:rPr>
          <w:rFonts w:cs="Arial"/>
        </w:rPr>
      </w:pPr>
      <w:r w:rsidRPr="006A17DE">
        <w:rPr>
          <w:rFonts w:cs="Arial"/>
        </w:rPr>
        <w:t xml:space="preserve">После доношења одлуке о додели уговора  и одлуке о обустави поступка, рок за подношење захтева за заштиту права је </w:t>
      </w:r>
      <w:r w:rsidRPr="006A17DE">
        <w:rPr>
          <w:rFonts w:cs="Arial"/>
          <w:b/>
        </w:rPr>
        <w:t>10 (десет)</w:t>
      </w:r>
      <w:r w:rsidRPr="006A17DE">
        <w:rPr>
          <w:rFonts w:cs="Arial"/>
        </w:rPr>
        <w:t xml:space="preserve"> дана од дана објављивања одлуке на Порталу јавних набавки. </w:t>
      </w:r>
    </w:p>
    <w:p w:rsidR="004B6465" w:rsidRPr="006A17DE" w:rsidRDefault="004B6465" w:rsidP="004B6465">
      <w:pPr>
        <w:rPr>
          <w:rFonts w:cs="Arial"/>
        </w:rPr>
      </w:pPr>
      <w:r w:rsidRPr="006A17D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4B6465" w:rsidRPr="006A17DE" w:rsidRDefault="004B6465" w:rsidP="004B6465">
      <w:pPr>
        <w:rPr>
          <w:rFonts w:cs="Arial"/>
        </w:rPr>
      </w:pPr>
      <w:r w:rsidRPr="006A17D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B6465" w:rsidRPr="006A17DE" w:rsidRDefault="004B6465" w:rsidP="00C52C79">
      <w:pPr>
        <w:spacing w:before="0"/>
        <w:rPr>
          <w:rFonts w:cs="Arial"/>
          <w:lang w:val="sr-Cyrl-RS"/>
        </w:rPr>
      </w:pPr>
      <w:r w:rsidRPr="006A17DE">
        <w:rPr>
          <w:rFonts w:cs="Arial"/>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w:t>
      </w:r>
      <w:r w:rsidR="00C52C79" w:rsidRPr="006A17DE">
        <w:rPr>
          <w:rFonts w:cs="Arial"/>
        </w:rPr>
        <w:t xml:space="preserve">ости у поступку јавне набавке. </w:t>
      </w:r>
    </w:p>
    <w:p w:rsidR="00C332BD" w:rsidRPr="006A17DE" w:rsidRDefault="00C332BD" w:rsidP="004B6465">
      <w:pPr>
        <w:spacing w:before="0"/>
        <w:rPr>
          <w:rFonts w:cs="Arial"/>
          <w:b/>
          <w:lang w:val="sr-Cyrl-RS"/>
        </w:rPr>
      </w:pPr>
    </w:p>
    <w:p w:rsidR="004B6465" w:rsidRPr="006A17DE" w:rsidRDefault="004B6465" w:rsidP="004B6465">
      <w:pPr>
        <w:spacing w:before="0"/>
        <w:rPr>
          <w:rFonts w:cs="Arial"/>
          <w:b/>
        </w:rPr>
      </w:pPr>
      <w:r w:rsidRPr="006A17DE">
        <w:rPr>
          <w:rFonts w:cs="Arial"/>
          <w:b/>
        </w:rPr>
        <w:t>Детаљно упутство о садржини потпуног захтева за заштиту права у складу са чланом   151. став 1. тач. 1) – 7) ЗЈН:</w:t>
      </w:r>
    </w:p>
    <w:p w:rsidR="004B6465" w:rsidRPr="006A17DE" w:rsidRDefault="004B6465" w:rsidP="004B6465">
      <w:pPr>
        <w:spacing w:before="0"/>
        <w:rPr>
          <w:rFonts w:cs="Arial"/>
        </w:rPr>
      </w:pPr>
      <w:r w:rsidRPr="006A17DE">
        <w:rPr>
          <w:rFonts w:cs="Arial"/>
        </w:rPr>
        <w:t>Захтев за заштиту права садржи:</w:t>
      </w:r>
    </w:p>
    <w:p w:rsidR="004B6465" w:rsidRPr="006A17DE" w:rsidRDefault="004B6465" w:rsidP="004B6465">
      <w:pPr>
        <w:spacing w:before="0"/>
        <w:rPr>
          <w:rFonts w:cs="Arial"/>
        </w:rPr>
      </w:pPr>
      <w:r w:rsidRPr="006A17DE">
        <w:rPr>
          <w:rFonts w:cs="Arial"/>
        </w:rPr>
        <w:t>1) назив и адресу подносиоца захтева и лице за контакт</w:t>
      </w:r>
    </w:p>
    <w:p w:rsidR="004B6465" w:rsidRPr="006A17DE" w:rsidRDefault="004B6465" w:rsidP="004B6465">
      <w:pPr>
        <w:spacing w:before="0"/>
        <w:rPr>
          <w:rFonts w:cs="Arial"/>
        </w:rPr>
      </w:pPr>
      <w:r w:rsidRPr="006A17DE">
        <w:rPr>
          <w:rFonts w:cs="Arial"/>
        </w:rPr>
        <w:t>2) назив и адресу наручиоца</w:t>
      </w:r>
    </w:p>
    <w:p w:rsidR="004B6465" w:rsidRPr="006A17DE" w:rsidRDefault="004B6465" w:rsidP="004B6465">
      <w:pPr>
        <w:spacing w:before="0"/>
        <w:rPr>
          <w:rFonts w:cs="Arial"/>
        </w:rPr>
      </w:pPr>
      <w:r w:rsidRPr="006A17DE">
        <w:rPr>
          <w:rFonts w:cs="Arial"/>
        </w:rPr>
        <w:t>3) податке о јавној набавци која је предмет захтева, односно о одлуци наручиоца</w:t>
      </w:r>
    </w:p>
    <w:p w:rsidR="004B6465" w:rsidRPr="006A17DE" w:rsidRDefault="004B6465" w:rsidP="004B6465">
      <w:pPr>
        <w:spacing w:before="0"/>
        <w:rPr>
          <w:rFonts w:cs="Arial"/>
        </w:rPr>
      </w:pPr>
      <w:r w:rsidRPr="006A17DE">
        <w:rPr>
          <w:rFonts w:cs="Arial"/>
        </w:rPr>
        <w:t>4) повреде прописа којима се уређује поступак јавне набавке</w:t>
      </w:r>
    </w:p>
    <w:p w:rsidR="004B6465" w:rsidRPr="006A17DE" w:rsidRDefault="004B6465" w:rsidP="004B6465">
      <w:pPr>
        <w:spacing w:before="0"/>
        <w:rPr>
          <w:rFonts w:cs="Arial"/>
        </w:rPr>
      </w:pPr>
      <w:r w:rsidRPr="006A17DE">
        <w:rPr>
          <w:rFonts w:cs="Arial"/>
        </w:rPr>
        <w:t>5) чињенице и доказе којима се повреде доказују</w:t>
      </w:r>
    </w:p>
    <w:p w:rsidR="004B6465" w:rsidRPr="006A17DE" w:rsidRDefault="004B6465" w:rsidP="004B6465">
      <w:pPr>
        <w:spacing w:before="0"/>
        <w:rPr>
          <w:rFonts w:cs="Arial"/>
        </w:rPr>
      </w:pPr>
      <w:r w:rsidRPr="006A17DE">
        <w:rPr>
          <w:rFonts w:cs="Arial"/>
        </w:rPr>
        <w:t>6) потврду о уплати таксе из члана 156. ЗЈН</w:t>
      </w:r>
    </w:p>
    <w:p w:rsidR="004B6465" w:rsidRPr="006A17DE" w:rsidRDefault="004B6465" w:rsidP="004B6465">
      <w:pPr>
        <w:spacing w:before="0"/>
        <w:rPr>
          <w:rFonts w:cs="Arial"/>
        </w:rPr>
      </w:pPr>
      <w:r w:rsidRPr="006A17DE">
        <w:rPr>
          <w:rFonts w:cs="Arial"/>
        </w:rPr>
        <w:t>7) потпис подносиоца.</w:t>
      </w:r>
    </w:p>
    <w:p w:rsidR="004B6465" w:rsidRPr="006A17DE" w:rsidRDefault="004B6465" w:rsidP="004B6465">
      <w:pPr>
        <w:spacing w:before="0"/>
        <w:rPr>
          <w:rFonts w:cs="Arial"/>
        </w:rPr>
      </w:pPr>
    </w:p>
    <w:p w:rsidR="004B6465" w:rsidRPr="006A17DE" w:rsidRDefault="004B6465" w:rsidP="004B6465">
      <w:pPr>
        <w:spacing w:before="0"/>
        <w:rPr>
          <w:rFonts w:cs="Arial"/>
          <w:b/>
        </w:rPr>
      </w:pPr>
      <w:r w:rsidRPr="006A17DE">
        <w:rPr>
          <w:rFonts w:cs="Arial"/>
          <w:b/>
        </w:rPr>
        <w:t xml:space="preserve">Ако поднети захтев за заштиту права не садржи све обавезне елементе   наручилац ће такав захтев одбацити закључком. </w:t>
      </w:r>
    </w:p>
    <w:p w:rsidR="004B6465" w:rsidRPr="006A17DE" w:rsidRDefault="004B6465" w:rsidP="004B6465">
      <w:pPr>
        <w:spacing w:before="0"/>
        <w:rPr>
          <w:rFonts w:cs="Arial"/>
        </w:rPr>
      </w:pPr>
      <w:r w:rsidRPr="006A17DE">
        <w:rPr>
          <w:rFonts w:cs="Arial"/>
        </w:rPr>
        <w:t xml:space="preserve">Закључак   наручилац доставља подносиоцу захтева и Републичкој комисији у року од три дана од дана доношења. </w:t>
      </w:r>
    </w:p>
    <w:p w:rsidR="004B6465" w:rsidRPr="006A17DE" w:rsidRDefault="004B6465" w:rsidP="004B6465">
      <w:pPr>
        <w:spacing w:before="0"/>
        <w:rPr>
          <w:rFonts w:cs="Arial"/>
        </w:rPr>
      </w:pPr>
      <w:r w:rsidRPr="006A17D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B6465" w:rsidRPr="006A17DE" w:rsidRDefault="004B6465" w:rsidP="004B6465">
      <w:pPr>
        <w:spacing w:before="0"/>
        <w:rPr>
          <w:rFonts w:cs="Arial"/>
        </w:rPr>
      </w:pPr>
    </w:p>
    <w:p w:rsidR="004B6465" w:rsidRPr="006A17DE" w:rsidRDefault="004B6465" w:rsidP="004B6465">
      <w:pPr>
        <w:spacing w:before="0"/>
        <w:rPr>
          <w:rFonts w:cs="Arial"/>
          <w:b/>
        </w:rPr>
      </w:pPr>
      <w:r w:rsidRPr="006A17DE">
        <w:rPr>
          <w:rFonts w:cs="Arial"/>
          <w:b/>
        </w:rPr>
        <w:t>Износ таксе из члана 156. став 1. тач. 1)- 3) ЗЈН:</w:t>
      </w:r>
    </w:p>
    <w:p w:rsidR="004B6465" w:rsidRPr="006A17DE" w:rsidRDefault="004B6465" w:rsidP="004B6465">
      <w:pPr>
        <w:tabs>
          <w:tab w:val="left" w:pos="1134"/>
        </w:tabs>
        <w:jc w:val="left"/>
        <w:rPr>
          <w:rFonts w:cs="Arial"/>
          <w:b/>
          <w:color w:val="00B0F0"/>
          <w:lang w:val="sr-Cyrl-RS"/>
        </w:rPr>
      </w:pPr>
      <w:r w:rsidRPr="006A17DE">
        <w:rPr>
          <w:rFonts w:cs="Arial"/>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A2C15" w:rsidRPr="006A17DE">
        <w:rPr>
          <w:rFonts w:cs="Arial"/>
          <w:b/>
          <w:lang w:val="sr-Cyrl-RS"/>
        </w:rPr>
        <w:t>20092019300012272019</w:t>
      </w:r>
      <w:r w:rsidRPr="006A17DE">
        <w:rPr>
          <w:rFonts w:cs="Arial"/>
        </w:rPr>
        <w:t>, сврха: ЗЗП, ЈП ЕПС</w:t>
      </w:r>
      <w:r w:rsidR="008A1D3B" w:rsidRPr="006A17DE">
        <w:rPr>
          <w:rFonts w:cs="Arial"/>
          <w:lang w:val="sr-Cyrl-CS"/>
        </w:rPr>
        <w:t xml:space="preserve"> Београд </w:t>
      </w:r>
      <w:r w:rsidR="004469E5" w:rsidRPr="006A17DE">
        <w:rPr>
          <w:rFonts w:cs="Arial"/>
          <w:lang w:val="sr-Cyrl-CS"/>
        </w:rPr>
        <w:t>–</w:t>
      </w:r>
      <w:r w:rsidR="008A1D3B" w:rsidRPr="006A17DE">
        <w:rPr>
          <w:rFonts w:cs="Arial"/>
          <w:lang w:val="sr-Cyrl-CS"/>
        </w:rPr>
        <w:t xml:space="preserve"> О</w:t>
      </w:r>
      <w:r w:rsidRPr="006A17DE">
        <w:rPr>
          <w:rFonts w:cs="Arial"/>
          <w:lang w:val="sr-Cyrl-CS"/>
        </w:rPr>
        <w:t>гранак ТЕНТ</w:t>
      </w:r>
      <w:r w:rsidRPr="006A17DE">
        <w:rPr>
          <w:rFonts w:cs="Arial"/>
        </w:rPr>
        <w:t>, J</w:t>
      </w:r>
      <w:r w:rsidRPr="006A17DE">
        <w:rPr>
          <w:rFonts w:cs="Arial"/>
          <w:lang w:val="sr-Cyrl-RS"/>
        </w:rPr>
        <w:t>Н</w:t>
      </w:r>
      <w:r w:rsidRPr="006A17DE">
        <w:rPr>
          <w:rFonts w:cs="Arial"/>
        </w:rPr>
        <w:t>. бр.</w:t>
      </w:r>
      <w:r w:rsidRPr="006A17DE">
        <w:rPr>
          <w:rFonts w:cs="Arial"/>
          <w:b/>
        </w:rPr>
        <w:t xml:space="preserve"> </w:t>
      </w:r>
      <w:r w:rsidR="00F37A35" w:rsidRPr="006A17DE">
        <w:rPr>
          <w:rFonts w:cs="Arial"/>
          <w:b/>
        </w:rPr>
        <w:t>2009/2019 (3000/1227/2019)</w:t>
      </w:r>
      <w:r w:rsidRPr="006A17DE">
        <w:rPr>
          <w:rFonts w:cs="Arial"/>
        </w:rPr>
        <w:t>, прималац уплате: буџет Републике Србије) уплати таксу од</w:t>
      </w:r>
      <w:r w:rsidRPr="006A17DE">
        <w:rPr>
          <w:rFonts w:cs="Arial"/>
          <w:lang w:val="sr-Cyrl-RS"/>
        </w:rPr>
        <w:t xml:space="preserve"> 120.000,00 динара.</w:t>
      </w:r>
    </w:p>
    <w:p w:rsidR="004B6465" w:rsidRPr="006A17DE" w:rsidRDefault="004B6465" w:rsidP="004B6465">
      <w:pPr>
        <w:spacing w:before="0"/>
        <w:rPr>
          <w:rFonts w:cs="Arial"/>
        </w:rPr>
      </w:pPr>
    </w:p>
    <w:p w:rsidR="004B6465" w:rsidRPr="006A17DE" w:rsidRDefault="004B6465" w:rsidP="004B6465">
      <w:pPr>
        <w:spacing w:before="0"/>
        <w:rPr>
          <w:rFonts w:cs="Arial"/>
        </w:rPr>
      </w:pPr>
      <w:r w:rsidRPr="006A17DE">
        <w:rPr>
          <w:rFonts w:cs="Arial"/>
        </w:rPr>
        <w:t>Свака странка у поступку сноси трошкове које проузрокује својим радњама.</w:t>
      </w:r>
    </w:p>
    <w:p w:rsidR="004B6465" w:rsidRPr="006A17DE" w:rsidRDefault="004B6465" w:rsidP="004B6465">
      <w:pPr>
        <w:spacing w:before="0"/>
        <w:rPr>
          <w:rFonts w:cs="Arial"/>
        </w:rPr>
      </w:pPr>
      <w:r w:rsidRPr="006A17DE">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B6465" w:rsidRPr="006A17DE" w:rsidRDefault="004B6465" w:rsidP="004B6465">
      <w:pPr>
        <w:spacing w:before="0"/>
        <w:rPr>
          <w:rFonts w:cs="Arial"/>
        </w:rPr>
      </w:pPr>
      <w:r w:rsidRPr="006A17DE">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B6465" w:rsidRPr="006A17DE" w:rsidRDefault="004B6465" w:rsidP="004B6465">
      <w:pPr>
        <w:spacing w:before="0"/>
        <w:rPr>
          <w:rFonts w:cs="Arial"/>
        </w:rPr>
      </w:pPr>
      <w:r w:rsidRPr="006A17DE">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B6465" w:rsidRPr="006A17DE" w:rsidRDefault="004B6465" w:rsidP="004B6465">
      <w:pPr>
        <w:spacing w:before="0"/>
        <w:rPr>
          <w:rFonts w:cs="Arial"/>
        </w:rPr>
      </w:pPr>
      <w:r w:rsidRPr="006A17DE">
        <w:rPr>
          <w:rFonts w:cs="Arial"/>
        </w:rPr>
        <w:t>Странке у захтеву морају прецизно да наведу трошкове за које траже накнаду.</w:t>
      </w:r>
    </w:p>
    <w:p w:rsidR="004B6465" w:rsidRPr="006A17DE" w:rsidRDefault="004B6465" w:rsidP="004B6465">
      <w:pPr>
        <w:spacing w:before="0"/>
        <w:rPr>
          <w:rFonts w:cs="Arial"/>
        </w:rPr>
      </w:pPr>
      <w:r w:rsidRPr="006A17DE">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4B6465" w:rsidRPr="006A17DE" w:rsidRDefault="004B6465" w:rsidP="004B6465">
      <w:pPr>
        <w:spacing w:before="0"/>
        <w:rPr>
          <w:rFonts w:cs="Arial"/>
        </w:rPr>
      </w:pPr>
      <w:r w:rsidRPr="006A17DE">
        <w:rPr>
          <w:rFonts w:cs="Arial"/>
        </w:rPr>
        <w:t>О трошковима одлучује Републичка комисија. Одлука Републичке комисије је извршни наслов.</w:t>
      </w:r>
    </w:p>
    <w:p w:rsidR="00C52C79" w:rsidRPr="006A17DE" w:rsidRDefault="004B6465" w:rsidP="004B6465">
      <w:pPr>
        <w:rPr>
          <w:rFonts w:cs="Arial"/>
          <w:b/>
          <w:lang w:val="sr-Cyrl-RS"/>
        </w:rPr>
      </w:pPr>
      <w:r w:rsidRPr="006A17DE">
        <w:rPr>
          <w:rFonts w:cs="Arial"/>
          <w:b/>
        </w:rPr>
        <w:t>Детаљно упутство о потврди из члана 151. став 1. тачка 6) ЗЈН</w:t>
      </w:r>
    </w:p>
    <w:p w:rsidR="004B6465" w:rsidRPr="006A17DE" w:rsidRDefault="004B6465" w:rsidP="004B6465">
      <w:pPr>
        <w:rPr>
          <w:rFonts w:cs="Arial"/>
          <w:b/>
        </w:rPr>
      </w:pPr>
      <w:r w:rsidRPr="006A17D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B6465" w:rsidRPr="006A17DE" w:rsidRDefault="004B6465" w:rsidP="004B6465">
      <w:pPr>
        <w:rPr>
          <w:rFonts w:cs="Arial"/>
        </w:rPr>
      </w:pPr>
      <w:r w:rsidRPr="006A17DE">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4B6465" w:rsidRPr="006A17DE" w:rsidRDefault="004B6465" w:rsidP="004B6465">
      <w:pPr>
        <w:rPr>
          <w:rFonts w:cs="Arial"/>
        </w:rPr>
      </w:pPr>
      <w:r w:rsidRPr="006A17D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4B6465" w:rsidRPr="006A17DE" w:rsidRDefault="004B6465" w:rsidP="004B6465">
      <w:pPr>
        <w:rPr>
          <w:rFonts w:cs="Arial"/>
        </w:rPr>
      </w:pPr>
      <w:r w:rsidRPr="006A17DE">
        <w:rPr>
          <w:rFonts w:cs="Arial"/>
        </w:rPr>
        <w:t>Као доказ о уплати таксе, у смислу члана 151. став 1. тачка 6) ЗЈН, прихватиће се:</w:t>
      </w:r>
    </w:p>
    <w:p w:rsidR="004B6465" w:rsidRPr="006A17DE" w:rsidRDefault="004B6465" w:rsidP="004B6465">
      <w:pPr>
        <w:rPr>
          <w:rFonts w:cs="Arial"/>
        </w:rPr>
      </w:pPr>
      <w:r w:rsidRPr="006A17DE">
        <w:rPr>
          <w:rFonts w:cs="Arial"/>
        </w:rPr>
        <w:t>1. Потврда о извршеној уплати таксе из члана 156. ЗЈН која садржи следеће елементе:</w:t>
      </w:r>
    </w:p>
    <w:p w:rsidR="004B6465" w:rsidRPr="006A17DE" w:rsidRDefault="004B6465" w:rsidP="004B6465">
      <w:pPr>
        <w:rPr>
          <w:rFonts w:cs="Arial"/>
        </w:rPr>
      </w:pPr>
      <w:r w:rsidRPr="006A17DE">
        <w:rPr>
          <w:rFonts w:cs="Arial"/>
        </w:rPr>
        <w:t>(1) да буде издата од стране банке;</w:t>
      </w:r>
    </w:p>
    <w:p w:rsidR="004B6465" w:rsidRPr="006A17DE" w:rsidRDefault="004B6465" w:rsidP="004B6465">
      <w:pPr>
        <w:rPr>
          <w:rFonts w:cs="Arial"/>
        </w:rPr>
      </w:pPr>
      <w:r w:rsidRPr="006A17DE">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B6465" w:rsidRPr="006A17DE" w:rsidRDefault="004B6465" w:rsidP="004B6465">
      <w:pPr>
        <w:rPr>
          <w:rFonts w:cs="Arial"/>
        </w:rPr>
      </w:pPr>
      <w:r w:rsidRPr="006A17DE">
        <w:rPr>
          <w:rFonts w:cs="Arial"/>
        </w:rPr>
        <w:t>(3) износ таксе из члана 156. ЗЈН чија се уплата врши;</w:t>
      </w:r>
    </w:p>
    <w:p w:rsidR="004B6465" w:rsidRPr="006A17DE" w:rsidRDefault="004B6465" w:rsidP="004B6465">
      <w:pPr>
        <w:rPr>
          <w:rFonts w:cs="Arial"/>
        </w:rPr>
      </w:pPr>
      <w:r w:rsidRPr="006A17DE">
        <w:rPr>
          <w:rFonts w:cs="Arial"/>
        </w:rPr>
        <w:t>(4) број рачуна: 840-30678845-06;</w:t>
      </w:r>
    </w:p>
    <w:p w:rsidR="004B6465" w:rsidRPr="006A17DE" w:rsidRDefault="004B6465" w:rsidP="004B6465">
      <w:pPr>
        <w:rPr>
          <w:rFonts w:cs="Arial"/>
        </w:rPr>
      </w:pPr>
      <w:r w:rsidRPr="006A17DE">
        <w:rPr>
          <w:rFonts w:cs="Arial"/>
        </w:rPr>
        <w:t>(5) шифру плаћања: 153 или 253;</w:t>
      </w:r>
    </w:p>
    <w:p w:rsidR="004B6465" w:rsidRPr="006A17DE" w:rsidRDefault="004B6465" w:rsidP="004B6465">
      <w:pPr>
        <w:rPr>
          <w:rFonts w:cs="Arial"/>
        </w:rPr>
      </w:pPr>
      <w:r w:rsidRPr="006A17DE">
        <w:rPr>
          <w:rFonts w:cs="Arial"/>
        </w:rPr>
        <w:t>(6) позив на број: подаци о броју или ознаци јавне набавке поводом које се подноси захтев за заштиту права;</w:t>
      </w:r>
    </w:p>
    <w:p w:rsidR="004B6465" w:rsidRPr="006A17DE" w:rsidRDefault="004B6465" w:rsidP="004B6465">
      <w:pPr>
        <w:rPr>
          <w:rFonts w:cs="Arial"/>
        </w:rPr>
      </w:pPr>
      <w:r w:rsidRPr="006A17DE">
        <w:rPr>
          <w:rFonts w:cs="Arial"/>
        </w:rPr>
        <w:t>(7) сврха: ЗЗП; назив наручиоца; број или ознака јавне набавке поводом које се подноси захтев за заштиту права;</w:t>
      </w:r>
    </w:p>
    <w:p w:rsidR="004B6465" w:rsidRPr="006A17DE" w:rsidRDefault="004B6465" w:rsidP="004B6465">
      <w:pPr>
        <w:rPr>
          <w:rFonts w:cs="Arial"/>
        </w:rPr>
      </w:pPr>
      <w:r w:rsidRPr="006A17DE">
        <w:rPr>
          <w:rFonts w:cs="Arial"/>
        </w:rPr>
        <w:t>(8) корисник: буџет Републике Србије;</w:t>
      </w:r>
    </w:p>
    <w:p w:rsidR="004B6465" w:rsidRPr="006A17DE" w:rsidRDefault="004B6465" w:rsidP="004B6465">
      <w:pPr>
        <w:rPr>
          <w:rFonts w:cs="Arial"/>
        </w:rPr>
      </w:pPr>
      <w:r w:rsidRPr="006A17DE">
        <w:rPr>
          <w:rFonts w:cs="Arial"/>
        </w:rPr>
        <w:t>(9) назив уплатиоца, односно назив подносиоца захтева за заштиту права за којег је извршена уплата таксе;</w:t>
      </w:r>
    </w:p>
    <w:p w:rsidR="004B6465" w:rsidRPr="006A17DE" w:rsidRDefault="004B6465" w:rsidP="004B6465">
      <w:pPr>
        <w:rPr>
          <w:rFonts w:cs="Arial"/>
        </w:rPr>
      </w:pPr>
      <w:r w:rsidRPr="006A17DE">
        <w:rPr>
          <w:rFonts w:cs="Arial"/>
        </w:rPr>
        <w:lastRenderedPageBreak/>
        <w:t>(10) потпис овлашћеног лица банке.</w:t>
      </w:r>
    </w:p>
    <w:p w:rsidR="004B6465" w:rsidRPr="006A17DE" w:rsidRDefault="004B6465" w:rsidP="004B6465">
      <w:pPr>
        <w:rPr>
          <w:rFonts w:cs="Arial"/>
        </w:rPr>
      </w:pPr>
      <w:r w:rsidRPr="006A17DE">
        <w:rPr>
          <w:rFonts w:cs="Arial"/>
        </w:rPr>
        <w:t>2. Налог за уплату, први примерак, оверен потписом овлашћеног лица, који садржи и све друге елементе из потврде о извршеној уплати таксе наведене под тачком 1.</w:t>
      </w:r>
    </w:p>
    <w:p w:rsidR="004B6465" w:rsidRPr="006A17DE" w:rsidRDefault="004B6465" w:rsidP="004B6465">
      <w:pPr>
        <w:rPr>
          <w:rFonts w:cs="Arial"/>
        </w:rPr>
      </w:pPr>
      <w:r w:rsidRPr="006A17DE">
        <w:rPr>
          <w:rFonts w:cs="Arial"/>
        </w:rPr>
        <w:t>3. Потврда издата од стране Републике Србије, Министарства финансија, Управе за трезор, потписана, која садржи све елементе из потврде о</w:t>
      </w:r>
    </w:p>
    <w:p w:rsidR="004B6465" w:rsidRPr="006A17DE" w:rsidRDefault="004B6465" w:rsidP="004B6465">
      <w:pPr>
        <w:rPr>
          <w:rFonts w:cs="Arial"/>
        </w:rPr>
      </w:pPr>
      <w:r w:rsidRPr="006A17DE">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B6465" w:rsidRPr="006A17DE" w:rsidRDefault="004B6465" w:rsidP="004B6465">
      <w:pPr>
        <w:rPr>
          <w:rFonts w:cs="Arial"/>
        </w:rPr>
      </w:pPr>
      <w:r w:rsidRPr="006A17D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B6465" w:rsidRPr="006A17DE" w:rsidRDefault="004B6465" w:rsidP="004B6465">
      <w:pPr>
        <w:rPr>
          <w:rFonts w:cs="Arial"/>
          <w:lang w:val="sr-Cyrl-RS"/>
        </w:rPr>
      </w:pPr>
      <w:r w:rsidRPr="006A17DE">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 w:history="1">
        <w:r w:rsidR="004469E5" w:rsidRPr="006A17DE">
          <w:rPr>
            <w:rStyle w:val="Hyperlink"/>
            <w:rFonts w:cs="Arial"/>
          </w:rPr>
          <w:t>http://www.kjn.gov.rs/download/Taksa-popunjeni-nalozi-ci.pdf</w:t>
        </w:r>
      </w:hyperlink>
    </w:p>
    <w:p w:rsidR="004B6465" w:rsidRPr="006A17DE" w:rsidRDefault="004B6465" w:rsidP="004B6465">
      <w:pPr>
        <w:rPr>
          <w:rFonts w:cs="Arial"/>
        </w:rPr>
      </w:pPr>
      <w:r w:rsidRPr="006A17DE">
        <w:rPr>
          <w:rFonts w:cs="Arial"/>
        </w:rPr>
        <w:t>УПЛАТА ИЗ ИНОСТРАНСТВА</w:t>
      </w:r>
    </w:p>
    <w:p w:rsidR="004B6465" w:rsidRPr="006A17DE" w:rsidRDefault="004B6465" w:rsidP="004B6465">
      <w:pPr>
        <w:rPr>
          <w:rFonts w:cs="Arial"/>
          <w:lang w:val="sr-Cyrl-RS"/>
        </w:rPr>
      </w:pPr>
      <w:r w:rsidRPr="006A17DE">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B6465" w:rsidRPr="006A17DE" w:rsidRDefault="004B6465" w:rsidP="004B6465">
      <w:pPr>
        <w:rPr>
          <w:rFonts w:cs="Arial"/>
        </w:rPr>
      </w:pPr>
      <w:r w:rsidRPr="006A17DE">
        <w:rPr>
          <w:rFonts w:cs="Arial"/>
        </w:rPr>
        <w:t>НАЗИВ И АДРЕСА БАНКЕ:</w:t>
      </w:r>
    </w:p>
    <w:p w:rsidR="004B6465" w:rsidRPr="006A17DE" w:rsidRDefault="004B6465" w:rsidP="004B6465">
      <w:pPr>
        <w:rPr>
          <w:rFonts w:cs="Arial"/>
        </w:rPr>
      </w:pPr>
      <w:r w:rsidRPr="006A17DE">
        <w:rPr>
          <w:rFonts w:cs="Arial"/>
        </w:rPr>
        <w:t>Народна банка Србије (НБС)</w:t>
      </w:r>
    </w:p>
    <w:p w:rsidR="004B6465" w:rsidRPr="006A17DE" w:rsidRDefault="004B6465" w:rsidP="004B6465">
      <w:pPr>
        <w:rPr>
          <w:rFonts w:cs="Arial"/>
        </w:rPr>
      </w:pPr>
      <w:r w:rsidRPr="006A17DE">
        <w:rPr>
          <w:rFonts w:cs="Arial"/>
        </w:rPr>
        <w:t>11000 Београд, ул. Немањина бр. 17</w:t>
      </w:r>
    </w:p>
    <w:p w:rsidR="004B6465" w:rsidRPr="006A17DE" w:rsidRDefault="004B6465" w:rsidP="004B6465">
      <w:pPr>
        <w:rPr>
          <w:rFonts w:cs="Arial"/>
        </w:rPr>
      </w:pPr>
      <w:r w:rsidRPr="006A17DE">
        <w:rPr>
          <w:rFonts w:cs="Arial"/>
        </w:rPr>
        <w:t>Србија</w:t>
      </w:r>
    </w:p>
    <w:p w:rsidR="004B6465" w:rsidRPr="006A17DE" w:rsidRDefault="004B6465" w:rsidP="004B6465">
      <w:pPr>
        <w:rPr>
          <w:rFonts w:cs="Arial"/>
          <w:lang w:val="sr-Cyrl-RS"/>
        </w:rPr>
      </w:pPr>
      <w:r w:rsidRPr="006A17DE">
        <w:rPr>
          <w:rFonts w:cs="Arial"/>
        </w:rPr>
        <w:t>SWIFT CODE: NBSRRSBGXXX</w:t>
      </w:r>
    </w:p>
    <w:p w:rsidR="004B6465" w:rsidRPr="006A17DE" w:rsidRDefault="004B6465" w:rsidP="004B6465">
      <w:pPr>
        <w:rPr>
          <w:rFonts w:cs="Arial"/>
        </w:rPr>
      </w:pPr>
      <w:r w:rsidRPr="006A17DE">
        <w:rPr>
          <w:rFonts w:cs="Arial"/>
        </w:rPr>
        <w:t>НАЗИВ И АДРЕСА ИНСТИТУЦИЈЕ:</w:t>
      </w:r>
    </w:p>
    <w:p w:rsidR="004B6465" w:rsidRPr="006A17DE" w:rsidRDefault="004B6465" w:rsidP="004B6465">
      <w:pPr>
        <w:rPr>
          <w:rFonts w:cs="Arial"/>
        </w:rPr>
      </w:pPr>
      <w:r w:rsidRPr="006A17DE">
        <w:rPr>
          <w:rFonts w:cs="Arial"/>
        </w:rPr>
        <w:t>Министарство финансија</w:t>
      </w:r>
    </w:p>
    <w:p w:rsidR="004B6465" w:rsidRPr="006A17DE" w:rsidRDefault="004B6465" w:rsidP="004B6465">
      <w:pPr>
        <w:rPr>
          <w:rFonts w:cs="Arial"/>
        </w:rPr>
      </w:pPr>
      <w:r w:rsidRPr="006A17DE">
        <w:rPr>
          <w:rFonts w:cs="Arial"/>
        </w:rPr>
        <w:t>Управа за трезор</w:t>
      </w:r>
    </w:p>
    <w:p w:rsidR="004B6465" w:rsidRPr="006A17DE" w:rsidRDefault="004B6465" w:rsidP="004B6465">
      <w:pPr>
        <w:rPr>
          <w:rFonts w:cs="Arial"/>
        </w:rPr>
      </w:pPr>
      <w:r w:rsidRPr="006A17DE">
        <w:rPr>
          <w:rFonts w:cs="Arial"/>
        </w:rPr>
        <w:t>ул. Поп Лукина бр. 7-9</w:t>
      </w:r>
    </w:p>
    <w:p w:rsidR="004B6465" w:rsidRPr="006A17DE" w:rsidRDefault="004B6465" w:rsidP="004B6465">
      <w:pPr>
        <w:rPr>
          <w:rFonts w:cs="Arial"/>
        </w:rPr>
      </w:pPr>
      <w:r w:rsidRPr="006A17DE">
        <w:rPr>
          <w:rFonts w:cs="Arial"/>
        </w:rPr>
        <w:t>11000 Београд</w:t>
      </w:r>
    </w:p>
    <w:p w:rsidR="004B6465" w:rsidRPr="006A17DE" w:rsidRDefault="004B6465" w:rsidP="004B6465">
      <w:pPr>
        <w:rPr>
          <w:rFonts w:cs="Arial"/>
          <w:lang w:val="sr-Cyrl-RS"/>
        </w:rPr>
      </w:pPr>
      <w:r w:rsidRPr="006A17DE">
        <w:rPr>
          <w:rFonts w:cs="Arial"/>
        </w:rPr>
        <w:t>IBAN: RS 35908500103019323073</w:t>
      </w:r>
    </w:p>
    <w:p w:rsidR="004B6465" w:rsidRPr="006A17DE" w:rsidRDefault="004B6465" w:rsidP="004B6465">
      <w:pPr>
        <w:rPr>
          <w:rFonts w:cs="Arial"/>
        </w:rPr>
      </w:pPr>
      <w:r w:rsidRPr="006A17DE">
        <w:rPr>
          <w:rFonts w:cs="Arial"/>
        </w:rPr>
        <w:t xml:space="preserve">НАПОМЕНА: Приликом уплата средстава потребно је навести следеће информације о плаћању </w:t>
      </w:r>
      <w:r w:rsidR="004469E5" w:rsidRPr="006A17DE">
        <w:rPr>
          <w:rFonts w:cs="Arial"/>
        </w:rPr>
        <w:t>–</w:t>
      </w:r>
      <w:r w:rsidRPr="006A17DE">
        <w:rPr>
          <w:rFonts w:cs="Arial"/>
        </w:rPr>
        <w:t xml:space="preserve"> „детаљи плаћања“ (FIELD 70: DETAILS OF PAYMENT):</w:t>
      </w:r>
    </w:p>
    <w:p w:rsidR="004B6465" w:rsidRPr="006A17DE" w:rsidRDefault="004B6465" w:rsidP="004B6465">
      <w:pPr>
        <w:rPr>
          <w:rFonts w:cs="Arial"/>
        </w:rPr>
      </w:pPr>
      <w:r w:rsidRPr="006A17DE">
        <w:rPr>
          <w:rFonts w:cs="Arial"/>
        </w:rPr>
        <w:t>– број у поступку јавне набавке на које се захтев за заштиту права односи и</w:t>
      </w:r>
    </w:p>
    <w:p w:rsidR="004B6465" w:rsidRPr="006A17DE" w:rsidRDefault="004B6465" w:rsidP="004B6465">
      <w:pPr>
        <w:rPr>
          <w:rFonts w:cs="Arial"/>
        </w:rPr>
      </w:pPr>
      <w:r w:rsidRPr="006A17DE">
        <w:rPr>
          <w:rFonts w:cs="Arial"/>
        </w:rPr>
        <w:t>назив наручиоца у поступку јавне набавке.</w:t>
      </w:r>
    </w:p>
    <w:p w:rsidR="004B6465" w:rsidRPr="006A17DE" w:rsidRDefault="004B6465" w:rsidP="004B6465">
      <w:pPr>
        <w:rPr>
          <w:rFonts w:cs="Arial"/>
        </w:rPr>
      </w:pPr>
      <w:r w:rsidRPr="006A17DE">
        <w:rPr>
          <w:rFonts w:cs="Arial"/>
        </w:rPr>
        <w:t>У прилогу су инструкције за уплате у валутама: EUR и USD.</w:t>
      </w:r>
    </w:p>
    <w:p w:rsidR="009576FB" w:rsidRPr="006A17DE" w:rsidRDefault="009576FB" w:rsidP="004B6465">
      <w:pPr>
        <w:pStyle w:val="KDParagraf"/>
        <w:spacing w:before="0"/>
        <w:rPr>
          <w:rFonts w:cs="Arial"/>
          <w:lang w:bidi="en-US"/>
        </w:rPr>
      </w:pPr>
    </w:p>
    <w:p w:rsidR="009576FB" w:rsidRPr="006A17DE" w:rsidRDefault="009576FB" w:rsidP="004B6465">
      <w:pPr>
        <w:pStyle w:val="KDParagraf"/>
        <w:spacing w:before="0"/>
        <w:rPr>
          <w:rFonts w:cs="Arial"/>
          <w:lang w:bidi="en-US"/>
        </w:rPr>
      </w:pPr>
    </w:p>
    <w:p w:rsidR="009576FB" w:rsidRPr="006A17DE" w:rsidRDefault="009576FB" w:rsidP="004B6465">
      <w:pPr>
        <w:pStyle w:val="KDParagraf"/>
        <w:spacing w:before="0"/>
        <w:rPr>
          <w:rFonts w:cs="Arial"/>
          <w:lang w:bidi="en-US"/>
        </w:rPr>
      </w:pPr>
    </w:p>
    <w:p w:rsidR="004B6465" w:rsidRPr="006A17DE" w:rsidRDefault="004B6465" w:rsidP="004B6465">
      <w:pPr>
        <w:pStyle w:val="KDParagraf"/>
        <w:spacing w:before="0"/>
        <w:rPr>
          <w:rFonts w:cs="Arial"/>
          <w:lang w:bidi="en-US"/>
        </w:rPr>
      </w:pPr>
      <w:r w:rsidRPr="006A17D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B6465" w:rsidRPr="006A17DE" w:rsidTr="004B6465">
        <w:trPr>
          <w:trHeight w:val="30"/>
        </w:trPr>
        <w:tc>
          <w:tcPr>
            <w:tcW w:w="9576" w:type="dxa"/>
            <w:gridSpan w:val="2"/>
            <w:shd w:val="clear" w:color="auto" w:fill="auto"/>
          </w:tcPr>
          <w:p w:rsidR="004B6465" w:rsidRPr="006A17DE" w:rsidRDefault="004B6465" w:rsidP="004B6465">
            <w:pPr>
              <w:pStyle w:val="KDParagraf"/>
              <w:spacing w:before="0"/>
              <w:rPr>
                <w:rFonts w:cs="Arial"/>
                <w:lang w:bidi="en-US"/>
              </w:rPr>
            </w:pPr>
            <w:r w:rsidRPr="006A17DE">
              <w:rPr>
                <w:rFonts w:cs="Arial"/>
                <w:lang w:bidi="en-US"/>
              </w:rPr>
              <w:t>SWIFT MESSAGE MT103 – EUR</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32A: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VALUE DATE – EUR- AMOUNT</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lastRenderedPageBreak/>
              <w:t xml:space="preserve">FIELD 50K: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ORDERING CUSTOMER</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50K: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ORDERING CUSTOMER</w:t>
            </w:r>
          </w:p>
        </w:tc>
      </w:tr>
      <w:tr w:rsidR="004B6465" w:rsidRPr="006A17DE" w:rsidTr="004B6465">
        <w:trPr>
          <w:trHeight w:val="1113"/>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56A:</w:t>
            </w:r>
          </w:p>
          <w:p w:rsidR="004B6465" w:rsidRPr="006A17DE" w:rsidRDefault="004B6465" w:rsidP="004B6465">
            <w:pPr>
              <w:pStyle w:val="KDParagraf"/>
              <w:spacing w:before="0"/>
              <w:rPr>
                <w:rFonts w:cs="Arial"/>
                <w:lang w:bidi="en-US"/>
              </w:rPr>
            </w:pPr>
            <w:r w:rsidRPr="006A17DE">
              <w:rPr>
                <w:rFonts w:cs="Arial"/>
                <w:lang w:bidi="en-US"/>
              </w:rPr>
              <w:t>(INTERMEDIARY)</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DEUTDEFFXXX</w:t>
            </w:r>
          </w:p>
          <w:p w:rsidR="004B6465" w:rsidRPr="006A17DE" w:rsidRDefault="004B6465" w:rsidP="004B6465">
            <w:pPr>
              <w:pStyle w:val="KDParagraf"/>
              <w:spacing w:before="0"/>
              <w:rPr>
                <w:rFonts w:cs="Arial"/>
                <w:lang w:bidi="en-US"/>
              </w:rPr>
            </w:pPr>
            <w:r w:rsidRPr="006A17DE">
              <w:rPr>
                <w:rFonts w:cs="Arial"/>
                <w:lang w:bidi="en-US"/>
              </w:rPr>
              <w:t>DEUTSCHE BANK AG, F/M</w:t>
            </w:r>
          </w:p>
          <w:p w:rsidR="004B6465" w:rsidRPr="006A17DE" w:rsidRDefault="004B6465" w:rsidP="004B6465">
            <w:pPr>
              <w:pStyle w:val="KDParagraf"/>
              <w:spacing w:before="0"/>
              <w:rPr>
                <w:rFonts w:cs="Arial"/>
                <w:lang w:bidi="en-US"/>
              </w:rPr>
            </w:pPr>
            <w:r w:rsidRPr="006A17DE">
              <w:rPr>
                <w:rFonts w:cs="Arial"/>
                <w:lang w:bidi="en-US"/>
              </w:rPr>
              <w:t>TAUNUSANLAGE 12</w:t>
            </w:r>
          </w:p>
          <w:p w:rsidR="004B6465" w:rsidRPr="006A17DE" w:rsidRDefault="004B6465" w:rsidP="004B6465">
            <w:pPr>
              <w:pStyle w:val="KDParagraf"/>
              <w:spacing w:before="0"/>
              <w:rPr>
                <w:rFonts w:cs="Arial"/>
                <w:lang w:bidi="en-US"/>
              </w:rPr>
            </w:pPr>
            <w:r w:rsidRPr="006A17DE">
              <w:rPr>
                <w:rFonts w:cs="Arial"/>
                <w:lang w:bidi="en-US"/>
              </w:rPr>
              <w:t>GERMANY</w:t>
            </w:r>
          </w:p>
        </w:tc>
      </w:tr>
      <w:tr w:rsidR="004B6465" w:rsidRPr="006A17DE" w:rsidTr="004B6465">
        <w:trPr>
          <w:trHeight w:val="1689"/>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57A:</w:t>
            </w:r>
          </w:p>
          <w:p w:rsidR="004B6465" w:rsidRPr="006A17DE" w:rsidRDefault="004B6465" w:rsidP="004B6465">
            <w:pPr>
              <w:pStyle w:val="KDParagraf"/>
              <w:spacing w:before="0"/>
              <w:rPr>
                <w:rFonts w:cs="Arial"/>
                <w:lang w:bidi="en-US"/>
              </w:rPr>
            </w:pPr>
            <w:r w:rsidRPr="006A17DE">
              <w:rPr>
                <w:rFonts w:cs="Arial"/>
                <w:lang w:bidi="en-US"/>
              </w:rPr>
              <w:t>(ACC. WITH BANK)</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/DE20500700100935930800</w:t>
            </w:r>
          </w:p>
          <w:p w:rsidR="004B6465" w:rsidRPr="006A17DE" w:rsidRDefault="004B6465" w:rsidP="004B6465">
            <w:pPr>
              <w:pStyle w:val="KDParagraf"/>
              <w:spacing w:before="0"/>
              <w:rPr>
                <w:rFonts w:cs="Arial"/>
                <w:lang w:bidi="en-US"/>
              </w:rPr>
            </w:pPr>
            <w:r w:rsidRPr="006A17DE">
              <w:rPr>
                <w:rFonts w:cs="Arial"/>
                <w:lang w:bidi="en-US"/>
              </w:rPr>
              <w:t>NBSRRSBGXXX</w:t>
            </w:r>
          </w:p>
          <w:p w:rsidR="004B6465" w:rsidRPr="006A17DE" w:rsidRDefault="004B6465" w:rsidP="004B6465">
            <w:pPr>
              <w:pStyle w:val="KDParagraf"/>
              <w:spacing w:before="0"/>
              <w:rPr>
                <w:rFonts w:cs="Arial"/>
                <w:lang w:bidi="en-US"/>
              </w:rPr>
            </w:pPr>
            <w:r w:rsidRPr="006A17DE">
              <w:rPr>
                <w:rFonts w:cs="Arial"/>
                <w:lang w:bidi="en-US"/>
              </w:rPr>
              <w:t>NARODNA BANKA SRBIJE (NATIONAL</w:t>
            </w:r>
          </w:p>
          <w:p w:rsidR="004B6465" w:rsidRPr="006A17DE" w:rsidRDefault="004B6465" w:rsidP="004B6465">
            <w:pPr>
              <w:pStyle w:val="KDParagraf"/>
              <w:spacing w:before="0"/>
              <w:rPr>
                <w:rFonts w:cs="Arial"/>
                <w:lang w:bidi="en-US"/>
              </w:rPr>
            </w:pPr>
            <w:r w:rsidRPr="006A17DE">
              <w:rPr>
                <w:rFonts w:cs="Arial"/>
                <w:lang w:bidi="en-US"/>
              </w:rPr>
              <w:t>BANK OF SERBIA – NBS BEOGRAD,</w:t>
            </w:r>
          </w:p>
          <w:p w:rsidR="004B6465" w:rsidRPr="006A17DE" w:rsidRDefault="004B6465" w:rsidP="004B6465">
            <w:pPr>
              <w:pStyle w:val="KDParagraf"/>
              <w:spacing w:before="0"/>
              <w:rPr>
                <w:rFonts w:cs="Arial"/>
                <w:lang w:bidi="en-US"/>
              </w:rPr>
            </w:pPr>
            <w:r w:rsidRPr="006A17DE">
              <w:rPr>
                <w:rFonts w:cs="Arial"/>
                <w:lang w:bidi="en-US"/>
              </w:rPr>
              <w:t>NEMANJINA 17</w:t>
            </w:r>
          </w:p>
          <w:p w:rsidR="004B6465" w:rsidRPr="006A17DE" w:rsidRDefault="004B6465" w:rsidP="004B6465">
            <w:pPr>
              <w:pStyle w:val="KDParagraf"/>
              <w:spacing w:before="0"/>
              <w:rPr>
                <w:rFonts w:cs="Arial"/>
                <w:lang w:bidi="en-US"/>
              </w:rPr>
            </w:pPr>
            <w:r w:rsidRPr="006A17DE">
              <w:rPr>
                <w:rFonts w:cs="Arial"/>
                <w:lang w:bidi="en-US"/>
              </w:rPr>
              <w:t>SERBIA</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59:</w:t>
            </w:r>
          </w:p>
          <w:p w:rsidR="004B6465" w:rsidRPr="006A17DE" w:rsidRDefault="004B6465" w:rsidP="004B6465">
            <w:pPr>
              <w:pStyle w:val="KDParagraf"/>
              <w:spacing w:before="0"/>
              <w:rPr>
                <w:rFonts w:cs="Arial"/>
                <w:lang w:bidi="en-US"/>
              </w:rPr>
            </w:pPr>
            <w:r w:rsidRPr="006A17DE">
              <w:rPr>
                <w:rFonts w:cs="Arial"/>
                <w:lang w:bidi="en-US"/>
              </w:rPr>
              <w:t>(BENEFICIARY)</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/RS35908500103019323073</w:t>
            </w:r>
          </w:p>
          <w:p w:rsidR="004B6465" w:rsidRPr="006A17DE" w:rsidRDefault="004B6465" w:rsidP="004B6465">
            <w:pPr>
              <w:pStyle w:val="KDParagraf"/>
              <w:spacing w:before="0"/>
              <w:rPr>
                <w:rFonts w:cs="Arial"/>
                <w:lang w:bidi="en-US"/>
              </w:rPr>
            </w:pPr>
            <w:r w:rsidRPr="006A17DE">
              <w:rPr>
                <w:rFonts w:cs="Arial"/>
                <w:lang w:bidi="en-US"/>
              </w:rPr>
              <w:t>MINISTARSTVO FINANSIJA</w:t>
            </w:r>
          </w:p>
          <w:p w:rsidR="004B6465" w:rsidRPr="006A17DE" w:rsidRDefault="004B6465" w:rsidP="004B6465">
            <w:pPr>
              <w:pStyle w:val="KDParagraf"/>
              <w:spacing w:before="0"/>
              <w:rPr>
                <w:rFonts w:cs="Arial"/>
                <w:lang w:bidi="en-US"/>
              </w:rPr>
            </w:pPr>
            <w:r w:rsidRPr="006A17DE">
              <w:rPr>
                <w:rFonts w:cs="Arial"/>
                <w:lang w:bidi="en-US"/>
              </w:rPr>
              <w:t>UPRAVA ZA TREZOR</w:t>
            </w:r>
          </w:p>
          <w:p w:rsidR="004B6465" w:rsidRPr="006A17DE" w:rsidRDefault="004B6465" w:rsidP="004B6465">
            <w:pPr>
              <w:pStyle w:val="KDParagraf"/>
              <w:spacing w:before="0"/>
              <w:rPr>
                <w:rFonts w:cs="Arial"/>
                <w:lang w:bidi="en-US"/>
              </w:rPr>
            </w:pPr>
            <w:r w:rsidRPr="006A17DE">
              <w:rPr>
                <w:rFonts w:cs="Arial"/>
                <w:lang w:bidi="en-US"/>
              </w:rPr>
              <w:t>POP LUKINA7-9</w:t>
            </w:r>
          </w:p>
          <w:p w:rsidR="004B6465" w:rsidRPr="006A17DE" w:rsidRDefault="004B6465" w:rsidP="004B6465">
            <w:pPr>
              <w:pStyle w:val="KDParagraf"/>
              <w:spacing w:before="0"/>
              <w:rPr>
                <w:rFonts w:cs="Arial"/>
                <w:lang w:bidi="en-US"/>
              </w:rPr>
            </w:pPr>
            <w:r w:rsidRPr="006A17DE">
              <w:rPr>
                <w:rFonts w:cs="Arial"/>
                <w:lang w:bidi="en-US"/>
              </w:rPr>
              <w:t>BEOGRAD</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70:  </w:t>
            </w:r>
          </w:p>
        </w:tc>
        <w:tc>
          <w:tcPr>
            <w:tcW w:w="4788"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DETAILS OF PAYMENT</w:t>
            </w:r>
          </w:p>
        </w:tc>
      </w:tr>
      <w:tr w:rsidR="004B6465" w:rsidRPr="006A17DE" w:rsidTr="004B6465">
        <w:trPr>
          <w:trHeight w:val="20"/>
        </w:trPr>
        <w:tc>
          <w:tcPr>
            <w:tcW w:w="4788" w:type="dxa"/>
            <w:shd w:val="clear" w:color="auto" w:fill="auto"/>
          </w:tcPr>
          <w:p w:rsidR="004B6465" w:rsidRPr="006A17DE" w:rsidRDefault="004B6465" w:rsidP="004B6465">
            <w:pPr>
              <w:pStyle w:val="KDParagraf"/>
              <w:spacing w:before="0"/>
              <w:rPr>
                <w:rFonts w:cs="Arial"/>
                <w:lang w:bidi="en-US"/>
              </w:rPr>
            </w:pPr>
          </w:p>
        </w:tc>
        <w:tc>
          <w:tcPr>
            <w:tcW w:w="4788" w:type="dxa"/>
            <w:shd w:val="clear" w:color="auto" w:fill="auto"/>
          </w:tcPr>
          <w:p w:rsidR="004B6465" w:rsidRPr="006A17DE" w:rsidRDefault="004B6465" w:rsidP="004B6465">
            <w:pPr>
              <w:pStyle w:val="KDParagraf"/>
              <w:spacing w:before="0"/>
              <w:rPr>
                <w:rFonts w:cs="Arial"/>
                <w:lang w:bidi="en-US"/>
              </w:rPr>
            </w:pPr>
          </w:p>
        </w:tc>
      </w:tr>
    </w:tbl>
    <w:p w:rsidR="004B6465" w:rsidRPr="006A17DE" w:rsidRDefault="004B6465" w:rsidP="004B6465">
      <w:pPr>
        <w:pStyle w:val="KDParagraf"/>
        <w:spacing w:before="0"/>
        <w:rPr>
          <w:rFonts w:cs="Arial"/>
          <w:lang w:val="sr-Cyrl-R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91"/>
      </w:tblGrid>
      <w:tr w:rsidR="004B6465" w:rsidRPr="006A17DE" w:rsidTr="009576FB">
        <w:trPr>
          <w:trHeight w:val="375"/>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SWIFT MESSAGE MT103 – USD</w:t>
            </w:r>
          </w:p>
        </w:tc>
        <w:tc>
          <w:tcPr>
            <w:tcW w:w="4891" w:type="dxa"/>
            <w:shd w:val="clear" w:color="auto" w:fill="auto"/>
          </w:tcPr>
          <w:p w:rsidR="004B6465" w:rsidRPr="006A17DE" w:rsidRDefault="004B6465" w:rsidP="004B6465">
            <w:pPr>
              <w:pStyle w:val="KDParagraf"/>
              <w:spacing w:before="0"/>
              <w:rPr>
                <w:rFonts w:cs="Arial"/>
                <w:lang w:bidi="en-US"/>
              </w:rPr>
            </w:pPr>
          </w:p>
        </w:tc>
      </w:tr>
      <w:tr w:rsidR="004B6465" w:rsidRPr="006A17DE" w:rsidTr="009576FB">
        <w:trPr>
          <w:trHeight w:val="351"/>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32A: </w:t>
            </w: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VALUE DATE – USD- AMOUNT</w:t>
            </w:r>
          </w:p>
        </w:tc>
      </w:tr>
      <w:tr w:rsidR="004B6465" w:rsidRPr="006A17DE" w:rsidTr="009576FB">
        <w:trPr>
          <w:trHeight w:val="375"/>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50K:  </w:t>
            </w: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ORDERING CUSTOMER</w:t>
            </w:r>
          </w:p>
        </w:tc>
      </w:tr>
      <w:tr w:rsidR="004B6465" w:rsidRPr="006A17DE" w:rsidTr="009576FB">
        <w:trPr>
          <w:trHeight w:val="1854"/>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56A:</w:t>
            </w:r>
          </w:p>
          <w:p w:rsidR="004B6465" w:rsidRPr="006A17DE" w:rsidRDefault="004B6465" w:rsidP="004B6465">
            <w:pPr>
              <w:pStyle w:val="KDParagraf"/>
              <w:spacing w:before="0"/>
              <w:rPr>
                <w:rFonts w:cs="Arial"/>
                <w:lang w:bidi="en-US"/>
              </w:rPr>
            </w:pPr>
            <w:r w:rsidRPr="006A17DE">
              <w:rPr>
                <w:rFonts w:cs="Arial"/>
                <w:lang w:bidi="en-US"/>
              </w:rPr>
              <w:t>(INTERMEDIARY)</w:t>
            </w:r>
          </w:p>
          <w:p w:rsidR="004B6465" w:rsidRPr="006A17DE" w:rsidRDefault="004B6465" w:rsidP="004B6465">
            <w:pPr>
              <w:pStyle w:val="KDParagraf"/>
              <w:spacing w:before="0"/>
              <w:rPr>
                <w:rFonts w:cs="Arial"/>
                <w:lang w:bidi="en-US"/>
              </w:rPr>
            </w:pP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BKTRUS33XXX</w:t>
            </w:r>
          </w:p>
          <w:p w:rsidR="004B6465" w:rsidRPr="006A17DE" w:rsidRDefault="004B6465" w:rsidP="004B6465">
            <w:pPr>
              <w:pStyle w:val="KDParagraf"/>
              <w:spacing w:before="0"/>
              <w:rPr>
                <w:rFonts w:cs="Arial"/>
                <w:lang w:bidi="en-US"/>
              </w:rPr>
            </w:pPr>
            <w:r w:rsidRPr="006A17DE">
              <w:rPr>
                <w:rFonts w:cs="Arial"/>
                <w:lang w:bidi="en-US"/>
              </w:rPr>
              <w:t>DEUTSCHE BANK TRUST COMPANIY</w:t>
            </w:r>
          </w:p>
          <w:p w:rsidR="004B6465" w:rsidRPr="006A17DE" w:rsidRDefault="004B6465" w:rsidP="004B6465">
            <w:pPr>
              <w:pStyle w:val="KDParagraf"/>
              <w:spacing w:before="0"/>
              <w:rPr>
                <w:rFonts w:cs="Arial"/>
                <w:lang w:bidi="en-US"/>
              </w:rPr>
            </w:pPr>
            <w:r w:rsidRPr="006A17DE">
              <w:rPr>
                <w:rFonts w:cs="Arial"/>
                <w:lang w:bidi="en-US"/>
              </w:rPr>
              <w:t>AMERICAS, NEW YORK</w:t>
            </w:r>
          </w:p>
          <w:p w:rsidR="004B6465" w:rsidRPr="006A17DE" w:rsidRDefault="004B6465" w:rsidP="004B6465">
            <w:pPr>
              <w:pStyle w:val="KDParagraf"/>
              <w:spacing w:before="0"/>
              <w:rPr>
                <w:rFonts w:cs="Arial"/>
                <w:lang w:bidi="en-US"/>
              </w:rPr>
            </w:pPr>
            <w:r w:rsidRPr="006A17DE">
              <w:rPr>
                <w:rFonts w:cs="Arial"/>
                <w:lang w:bidi="en-US"/>
              </w:rPr>
              <w:t>60 WALL STREET</w:t>
            </w:r>
          </w:p>
          <w:p w:rsidR="004B6465" w:rsidRPr="006A17DE" w:rsidRDefault="004B6465" w:rsidP="004B6465">
            <w:pPr>
              <w:pStyle w:val="KDParagraf"/>
              <w:spacing w:before="0"/>
              <w:rPr>
                <w:rFonts w:cs="Arial"/>
                <w:lang w:bidi="en-US"/>
              </w:rPr>
            </w:pPr>
            <w:r w:rsidRPr="006A17DE">
              <w:rPr>
                <w:rFonts w:cs="Arial"/>
                <w:lang w:bidi="en-US"/>
              </w:rPr>
              <w:t>UNITED STATES</w:t>
            </w:r>
          </w:p>
        </w:tc>
      </w:tr>
      <w:tr w:rsidR="004B6465" w:rsidRPr="006A17DE" w:rsidTr="009576FB">
        <w:trPr>
          <w:trHeight w:val="1878"/>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57A:</w:t>
            </w:r>
          </w:p>
          <w:p w:rsidR="004B6465" w:rsidRPr="006A17DE" w:rsidRDefault="004B6465" w:rsidP="004B6465">
            <w:pPr>
              <w:pStyle w:val="KDParagraf"/>
              <w:spacing w:before="0"/>
              <w:rPr>
                <w:rFonts w:cs="Arial"/>
                <w:lang w:bidi="en-US"/>
              </w:rPr>
            </w:pPr>
            <w:r w:rsidRPr="006A17DE">
              <w:rPr>
                <w:rFonts w:cs="Arial"/>
                <w:lang w:bidi="en-US"/>
              </w:rPr>
              <w:t>(ACC. WITH BANK)</w:t>
            </w:r>
          </w:p>
          <w:p w:rsidR="004B6465" w:rsidRPr="006A17DE" w:rsidRDefault="004B6465" w:rsidP="004B6465">
            <w:pPr>
              <w:pStyle w:val="KDParagraf"/>
              <w:spacing w:before="0"/>
              <w:rPr>
                <w:rFonts w:cs="Arial"/>
                <w:lang w:bidi="en-US"/>
              </w:rPr>
            </w:pP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NBSRRSBGXXX</w:t>
            </w:r>
          </w:p>
          <w:p w:rsidR="004B6465" w:rsidRPr="006A17DE" w:rsidRDefault="004B6465" w:rsidP="004B6465">
            <w:pPr>
              <w:pStyle w:val="KDParagraf"/>
              <w:spacing w:before="0"/>
              <w:rPr>
                <w:rFonts w:cs="Arial"/>
                <w:lang w:bidi="en-US"/>
              </w:rPr>
            </w:pPr>
            <w:r w:rsidRPr="006A17DE">
              <w:rPr>
                <w:rFonts w:cs="Arial"/>
                <w:lang w:bidi="en-US"/>
              </w:rPr>
              <w:t>NARODNA BANKA SRBIJE (NATIONAL</w:t>
            </w:r>
          </w:p>
          <w:p w:rsidR="004B6465" w:rsidRPr="006A17DE" w:rsidRDefault="004B6465" w:rsidP="004B6465">
            <w:pPr>
              <w:pStyle w:val="KDParagraf"/>
              <w:spacing w:before="0"/>
              <w:rPr>
                <w:rFonts w:cs="Arial"/>
                <w:lang w:bidi="en-US"/>
              </w:rPr>
            </w:pPr>
            <w:r w:rsidRPr="006A17DE">
              <w:rPr>
                <w:rFonts w:cs="Arial"/>
                <w:lang w:bidi="en-US"/>
              </w:rPr>
              <w:t>BANK OF SERBIA – NB BEOGRAD,</w:t>
            </w:r>
          </w:p>
          <w:p w:rsidR="004B6465" w:rsidRPr="006A17DE" w:rsidRDefault="004B6465" w:rsidP="004B6465">
            <w:pPr>
              <w:pStyle w:val="KDParagraf"/>
              <w:spacing w:before="0"/>
              <w:rPr>
                <w:rFonts w:cs="Arial"/>
                <w:lang w:bidi="en-US"/>
              </w:rPr>
            </w:pPr>
            <w:r w:rsidRPr="006A17DE">
              <w:rPr>
                <w:rFonts w:cs="Arial"/>
                <w:lang w:bidi="en-US"/>
              </w:rPr>
              <w:t>NEMANJINA 17</w:t>
            </w:r>
          </w:p>
          <w:p w:rsidR="004B6465" w:rsidRPr="006A17DE" w:rsidRDefault="004B6465" w:rsidP="004B6465">
            <w:pPr>
              <w:pStyle w:val="KDParagraf"/>
              <w:spacing w:before="0"/>
              <w:rPr>
                <w:rFonts w:cs="Arial"/>
                <w:lang w:bidi="en-US"/>
              </w:rPr>
            </w:pPr>
            <w:r w:rsidRPr="006A17DE">
              <w:rPr>
                <w:rFonts w:cs="Arial"/>
                <w:lang w:bidi="en-US"/>
              </w:rPr>
              <w:t>SERBIA</w:t>
            </w:r>
          </w:p>
        </w:tc>
      </w:tr>
      <w:tr w:rsidR="004B6465" w:rsidRPr="006A17DE" w:rsidTr="009576FB">
        <w:trPr>
          <w:trHeight w:val="1878"/>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FIELD 59:</w:t>
            </w:r>
          </w:p>
          <w:p w:rsidR="004B6465" w:rsidRPr="006A17DE" w:rsidRDefault="004B6465" w:rsidP="004B6465">
            <w:pPr>
              <w:pStyle w:val="KDParagraf"/>
              <w:spacing w:before="0"/>
              <w:rPr>
                <w:rFonts w:cs="Arial"/>
                <w:lang w:bidi="en-US"/>
              </w:rPr>
            </w:pPr>
            <w:r w:rsidRPr="006A17DE">
              <w:rPr>
                <w:rFonts w:cs="Arial"/>
                <w:lang w:bidi="en-US"/>
              </w:rPr>
              <w:t>(BENEFICIARY)</w:t>
            </w:r>
          </w:p>
          <w:p w:rsidR="004B6465" w:rsidRPr="006A17DE" w:rsidRDefault="004B6465" w:rsidP="004B6465">
            <w:pPr>
              <w:pStyle w:val="KDParagraf"/>
              <w:spacing w:before="0"/>
              <w:rPr>
                <w:rFonts w:cs="Arial"/>
                <w:lang w:bidi="en-US"/>
              </w:rPr>
            </w:pP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/RS35908500103019323073</w:t>
            </w:r>
          </w:p>
          <w:p w:rsidR="004B6465" w:rsidRPr="006A17DE" w:rsidRDefault="004B6465" w:rsidP="004B6465">
            <w:pPr>
              <w:pStyle w:val="KDParagraf"/>
              <w:spacing w:before="0"/>
              <w:rPr>
                <w:rFonts w:cs="Arial"/>
                <w:lang w:bidi="en-US"/>
              </w:rPr>
            </w:pPr>
            <w:r w:rsidRPr="006A17DE">
              <w:rPr>
                <w:rFonts w:cs="Arial"/>
                <w:lang w:bidi="en-US"/>
              </w:rPr>
              <w:t>MINISTARSTVO FINANSIJA</w:t>
            </w:r>
          </w:p>
          <w:p w:rsidR="004B6465" w:rsidRPr="006A17DE" w:rsidRDefault="004B6465" w:rsidP="004B6465">
            <w:pPr>
              <w:pStyle w:val="KDParagraf"/>
              <w:spacing w:before="0"/>
              <w:rPr>
                <w:rFonts w:cs="Arial"/>
                <w:lang w:bidi="en-US"/>
              </w:rPr>
            </w:pPr>
            <w:r w:rsidRPr="006A17DE">
              <w:rPr>
                <w:rFonts w:cs="Arial"/>
                <w:lang w:bidi="en-US"/>
              </w:rPr>
              <w:t>UPRAVA ZA TREZOR</w:t>
            </w:r>
          </w:p>
          <w:p w:rsidR="004B6465" w:rsidRPr="006A17DE" w:rsidRDefault="004B6465" w:rsidP="004B6465">
            <w:pPr>
              <w:pStyle w:val="KDParagraf"/>
              <w:spacing w:before="0"/>
              <w:rPr>
                <w:rFonts w:cs="Arial"/>
                <w:lang w:bidi="en-US"/>
              </w:rPr>
            </w:pPr>
            <w:r w:rsidRPr="006A17DE">
              <w:rPr>
                <w:rFonts w:cs="Arial"/>
                <w:lang w:bidi="en-US"/>
              </w:rPr>
              <w:t>POP LUKINA7-9</w:t>
            </w:r>
          </w:p>
          <w:p w:rsidR="004B6465" w:rsidRPr="006A17DE" w:rsidRDefault="004B6465" w:rsidP="004B6465">
            <w:pPr>
              <w:pStyle w:val="KDParagraf"/>
              <w:spacing w:before="0"/>
              <w:rPr>
                <w:rFonts w:cs="Arial"/>
                <w:lang w:bidi="en-US"/>
              </w:rPr>
            </w:pPr>
            <w:r w:rsidRPr="006A17DE">
              <w:rPr>
                <w:rFonts w:cs="Arial"/>
                <w:lang w:bidi="en-US"/>
              </w:rPr>
              <w:t>BEOGRAD</w:t>
            </w:r>
          </w:p>
        </w:tc>
      </w:tr>
      <w:tr w:rsidR="004B6465" w:rsidRPr="006A17DE" w:rsidTr="009576FB">
        <w:trPr>
          <w:trHeight w:val="351"/>
        </w:trPr>
        <w:tc>
          <w:tcPr>
            <w:tcW w:w="4856"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 xml:space="preserve">FIELD 70:  </w:t>
            </w:r>
          </w:p>
        </w:tc>
        <w:tc>
          <w:tcPr>
            <w:tcW w:w="4891" w:type="dxa"/>
            <w:shd w:val="clear" w:color="auto" w:fill="auto"/>
          </w:tcPr>
          <w:p w:rsidR="004B6465" w:rsidRPr="006A17DE" w:rsidRDefault="004B6465" w:rsidP="004B6465">
            <w:pPr>
              <w:pStyle w:val="KDParagraf"/>
              <w:spacing w:before="0"/>
              <w:rPr>
                <w:rFonts w:cs="Arial"/>
                <w:lang w:bidi="en-US"/>
              </w:rPr>
            </w:pPr>
            <w:r w:rsidRPr="006A17DE">
              <w:rPr>
                <w:rFonts w:cs="Arial"/>
                <w:lang w:bidi="en-US"/>
              </w:rPr>
              <w:t>DETAILS OF PAYMENT</w:t>
            </w:r>
          </w:p>
        </w:tc>
      </w:tr>
    </w:tbl>
    <w:p w:rsidR="006A17DE" w:rsidRDefault="006A17DE" w:rsidP="006A17DE">
      <w:pPr>
        <w:pStyle w:val="KDPodnaslov2"/>
        <w:spacing w:before="0"/>
        <w:ind w:left="810"/>
        <w:jc w:val="both"/>
        <w:rPr>
          <w:rFonts w:cs="Arial"/>
        </w:rPr>
      </w:pPr>
      <w:bookmarkStart w:id="253" w:name="_Toc441651610"/>
      <w:bookmarkStart w:id="254" w:name="_Toc442559921"/>
    </w:p>
    <w:p w:rsidR="004B6465" w:rsidRPr="006A17DE" w:rsidRDefault="004B6465" w:rsidP="004B6465">
      <w:pPr>
        <w:pStyle w:val="KDPodnaslov2"/>
        <w:numPr>
          <w:ilvl w:val="1"/>
          <w:numId w:val="1"/>
        </w:numPr>
        <w:spacing w:before="0"/>
        <w:jc w:val="both"/>
        <w:rPr>
          <w:rFonts w:cs="Arial"/>
        </w:rPr>
      </w:pPr>
      <w:r w:rsidRPr="006A17DE">
        <w:rPr>
          <w:rFonts w:cs="Arial"/>
        </w:rPr>
        <w:t>Закључивање и ступање на снагу уговора</w:t>
      </w:r>
      <w:bookmarkEnd w:id="253"/>
      <w:bookmarkEnd w:id="254"/>
    </w:p>
    <w:p w:rsidR="004B6465" w:rsidRPr="006A17DE" w:rsidRDefault="004B6465" w:rsidP="004B6465">
      <w:pPr>
        <w:spacing w:before="0"/>
        <w:rPr>
          <w:rFonts w:cs="Arial"/>
          <w:lang w:val="sr-Cyrl-RS"/>
        </w:rPr>
      </w:pPr>
      <w:r w:rsidRPr="006A17DE">
        <w:rPr>
          <w:rFonts w:cs="Arial"/>
        </w:rPr>
        <w:t>Наручилац ће доставити уговор о јавној набавци понуђачу којем је додељен уговор у року од 8</w:t>
      </w:r>
      <w:r w:rsidR="00C02376" w:rsidRPr="006A17DE">
        <w:rPr>
          <w:rFonts w:cs="Arial"/>
          <w:lang w:val="sr-Cyrl-RS"/>
        </w:rPr>
        <w:t xml:space="preserve"> </w:t>
      </w:r>
      <w:r w:rsidRPr="006A17DE">
        <w:rPr>
          <w:rFonts w:cs="Arial"/>
        </w:rPr>
        <w:t>(осам) дана од протека рока за подношење захтева за заштиту права.</w:t>
      </w:r>
      <w:r w:rsidR="00C02376" w:rsidRPr="006A17DE">
        <w:rPr>
          <w:rFonts w:cs="Arial"/>
          <w:lang w:val="sr-Cyrl-RS"/>
        </w:rPr>
        <w:t xml:space="preserve"> </w:t>
      </w:r>
    </w:p>
    <w:p w:rsidR="004B6465" w:rsidRPr="006A17DE" w:rsidRDefault="004B6465" w:rsidP="004B6465">
      <w:pPr>
        <w:spacing w:before="0"/>
        <w:rPr>
          <w:rFonts w:cs="Arial"/>
          <w:lang w:val="sr-Cyrl-RS"/>
        </w:rPr>
      </w:pPr>
      <w:r w:rsidRPr="006A17DE">
        <w:rPr>
          <w:rFonts w:cs="Arial"/>
          <w:lang w:val="ru-RU"/>
        </w:rPr>
        <w:t xml:space="preserve">Ако </w:t>
      </w:r>
      <w:r w:rsidR="00C02376" w:rsidRPr="006A17DE">
        <w:rPr>
          <w:rFonts w:cs="Arial"/>
          <w:lang w:val="ru-RU"/>
        </w:rPr>
        <w:t>Изабрани понуђач</w:t>
      </w:r>
      <w:r w:rsidRPr="006A17DE">
        <w:rPr>
          <w:rFonts w:cs="Arial"/>
          <w:lang w:val="ru-RU"/>
        </w:rPr>
        <w:t xml:space="preserve">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r w:rsidR="008914B2" w:rsidRPr="006A17DE">
        <w:rPr>
          <w:rFonts w:cs="Arial"/>
        </w:rPr>
        <w:t xml:space="preserve"> </w:t>
      </w:r>
    </w:p>
    <w:p w:rsidR="007241CD" w:rsidRPr="006A17DE" w:rsidRDefault="007241CD" w:rsidP="007241CD">
      <w:pPr>
        <w:spacing w:before="0"/>
        <w:rPr>
          <w:rFonts w:cs="Arial"/>
        </w:rPr>
      </w:pPr>
      <w:r w:rsidRPr="006A17DE">
        <w:rPr>
          <w:rFonts w:cs="Arial"/>
        </w:rPr>
        <w:t xml:space="preserve">У </w:t>
      </w:r>
      <w:r w:rsidRPr="006A17DE">
        <w:rPr>
          <w:rFonts w:cs="Arial"/>
          <w:lang w:val="sr-Cyrl-RS"/>
        </w:rPr>
        <w:t xml:space="preserve">том случају Наручилац има право да </w:t>
      </w:r>
      <w:r w:rsidRPr="006A17DE">
        <w:rPr>
          <w:rFonts w:cs="Arial"/>
        </w:rPr>
        <w:t xml:space="preserve">изврши  наплату </w:t>
      </w:r>
      <w:r w:rsidR="006A17DE" w:rsidRPr="006A17DE">
        <w:rPr>
          <w:rFonts w:cs="Arial"/>
          <w:lang w:val="sr-Cyrl-RS"/>
        </w:rPr>
        <w:t>СФО</w:t>
      </w:r>
      <w:r w:rsidRPr="006A17DE">
        <w:rPr>
          <w:rFonts w:cs="Arial"/>
        </w:rPr>
        <w:t xml:space="preserve">  за  озбиљност  понуде.</w:t>
      </w:r>
    </w:p>
    <w:p w:rsidR="004B6465" w:rsidRPr="006A17DE" w:rsidRDefault="004B6465" w:rsidP="004B6465">
      <w:pPr>
        <w:spacing w:before="0"/>
        <w:rPr>
          <w:rFonts w:cs="Arial"/>
          <w:lang w:val="ru-RU"/>
        </w:rPr>
      </w:pPr>
      <w:r w:rsidRPr="006A17DE">
        <w:rPr>
          <w:rFonts w:cs="Arial"/>
          <w:lang w:val="ru-RU"/>
        </w:rPr>
        <w:t xml:space="preserve">Уколико у року за подношење понуда пристигне само једна понуда и та понуда буде прихватљива, наручилац </w:t>
      </w:r>
      <w:r w:rsidR="00586CF9" w:rsidRPr="006A17DE">
        <w:rPr>
          <w:rFonts w:cs="Arial"/>
          <w:lang w:val="sr-Cyrl-RS"/>
        </w:rPr>
        <w:t>може</w:t>
      </w:r>
      <w:r w:rsidRPr="006A17DE">
        <w:rPr>
          <w:rFonts w:cs="Arial"/>
          <w:lang w:val="ru-RU"/>
        </w:rPr>
        <w:t xml:space="preserve"> сходно члану 112. став 2. тачка 5) ЗЈН-а закључити уговор са </w:t>
      </w:r>
      <w:r w:rsidR="00C02376" w:rsidRPr="006A17DE">
        <w:rPr>
          <w:rFonts w:cs="Arial"/>
          <w:lang w:val="ru-RU"/>
        </w:rPr>
        <w:t>Изабраним понуђачем</w:t>
      </w:r>
      <w:r w:rsidRPr="006A17DE">
        <w:rPr>
          <w:rFonts w:cs="Arial"/>
          <w:lang w:val="ru-RU"/>
        </w:rPr>
        <w:t xml:space="preserve"> и пре истека рока за подношење захтева за заштиту права.</w:t>
      </w:r>
    </w:p>
    <w:p w:rsidR="004B6465" w:rsidRPr="006A17DE" w:rsidRDefault="004B6465" w:rsidP="004B6465">
      <w:pPr>
        <w:spacing w:before="0"/>
        <w:rPr>
          <w:rFonts w:cs="Arial"/>
          <w:lang w:val="ru-RU"/>
        </w:rPr>
      </w:pPr>
    </w:p>
    <w:p w:rsidR="004B6465" w:rsidRPr="006A17DE" w:rsidRDefault="004B6465" w:rsidP="004B6465">
      <w:pPr>
        <w:pStyle w:val="KDPodnaslov2"/>
        <w:numPr>
          <w:ilvl w:val="1"/>
          <w:numId w:val="1"/>
        </w:numPr>
        <w:spacing w:before="0"/>
        <w:jc w:val="both"/>
        <w:rPr>
          <w:rFonts w:cs="Arial"/>
        </w:rPr>
      </w:pPr>
      <w:bookmarkStart w:id="255" w:name="_Toc441651611"/>
      <w:bookmarkStart w:id="256" w:name="_Toc442559922"/>
      <w:r w:rsidRPr="006A17DE">
        <w:rPr>
          <w:rFonts w:cs="Arial"/>
        </w:rPr>
        <w:t>Измене током трајања уговора</w:t>
      </w:r>
      <w:bookmarkEnd w:id="255"/>
      <w:bookmarkEnd w:id="256"/>
    </w:p>
    <w:p w:rsidR="00811EB0" w:rsidRPr="006A17DE" w:rsidRDefault="00811EB0" w:rsidP="00811EB0">
      <w:pPr>
        <w:rPr>
          <w:rFonts w:cs="Arial"/>
          <w:lang w:eastAsia="sr-Latn-CS"/>
        </w:rPr>
      </w:pPr>
      <w:r w:rsidRPr="006A17DE">
        <w:rPr>
          <w:rFonts w:cs="Arial"/>
          <w:lang w:val="sr-Latn-RS" w:eastAsia="sr-Latn-CS"/>
        </w:rPr>
        <w:t xml:space="preserve">Наручилац може након закључења уговора о јавној набавци без спровођења поступка јавне набавке </w:t>
      </w:r>
      <w:r w:rsidRPr="006A17DE">
        <w:rPr>
          <w:rFonts w:cs="Arial"/>
          <w:lang w:val="sr-Cyrl-RS" w:eastAsia="sr-Latn-CS"/>
        </w:rPr>
        <w:t>извршити измене на начин који је</w:t>
      </w:r>
      <w:r w:rsidRPr="006A17DE">
        <w:rPr>
          <w:rFonts w:cs="Arial"/>
          <w:lang w:val="sr-Latn-RS" w:eastAsia="sr-Latn-CS"/>
        </w:rPr>
        <w:t xml:space="preserve"> прописан чланом 115. Закона о јавним набавкама.</w:t>
      </w:r>
    </w:p>
    <w:p w:rsidR="00811EB0" w:rsidRPr="006A17DE" w:rsidRDefault="00811EB0" w:rsidP="00811EB0">
      <w:pPr>
        <w:pStyle w:val="KDParagraf"/>
        <w:spacing w:before="0"/>
        <w:rPr>
          <w:rFonts w:cs="Arial"/>
        </w:rPr>
      </w:pPr>
      <w:r w:rsidRPr="006A17DE">
        <w:rPr>
          <w:rFonts w:cs="Arial"/>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811EB0" w:rsidRPr="006A17DE" w:rsidRDefault="00811EB0" w:rsidP="00811EB0">
      <w:pPr>
        <w:spacing w:before="0"/>
        <w:rPr>
          <w:rFonts w:cs="Arial"/>
          <w:color w:val="1F497D"/>
          <w:lang w:val="sr-Latn-RS"/>
        </w:rPr>
      </w:pPr>
      <w:r w:rsidRPr="006A17DE">
        <w:rPr>
          <w:rFonts w:cs="Arial"/>
          <w:lang w:val="sr-Latn-RS" w:eastAsia="sr-Latn-CS"/>
        </w:rPr>
        <w:t xml:space="preserve">У </w:t>
      </w:r>
      <w:r w:rsidRPr="006A17DE">
        <w:rPr>
          <w:rFonts w:cs="Arial"/>
          <w:lang w:val="sr-Cyrl-CS" w:eastAsia="sr-Latn-CS"/>
        </w:rPr>
        <w:t xml:space="preserve">свим наведеним случајевима, Наручилац </w:t>
      </w:r>
      <w:r w:rsidRPr="006A17DE">
        <w:rPr>
          <w:rFonts w:cs="Arial"/>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A3643" w:rsidRPr="006A17DE" w:rsidRDefault="007A3643" w:rsidP="007A3643">
      <w:pPr>
        <w:rPr>
          <w:rFonts w:cs="Arial"/>
          <w:lang w:val="sr-Cyrl-RS"/>
        </w:rPr>
      </w:pPr>
      <w:r w:rsidRPr="006A17DE">
        <w:rPr>
          <w:rFonts w:cs="Arial"/>
          <w:lang w:eastAsia="sr-Latn-CS"/>
        </w:rPr>
        <w:t> </w:t>
      </w:r>
    </w:p>
    <w:p w:rsidR="00827A40" w:rsidRPr="006A17DE" w:rsidRDefault="00827A40"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950F08">
      <w:pPr>
        <w:pStyle w:val="KDPodnaslov1"/>
        <w:spacing w:before="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C32996" w:rsidRPr="006A17DE" w:rsidRDefault="00C32996" w:rsidP="00827A40">
      <w:pPr>
        <w:pStyle w:val="KDPodnaslov1"/>
        <w:spacing w:before="0"/>
        <w:ind w:left="360"/>
        <w:rPr>
          <w:rFonts w:cs="Arial"/>
          <w:lang w:val="sr-Cyrl-RS"/>
        </w:rPr>
      </w:pPr>
    </w:p>
    <w:p w:rsidR="00827A40" w:rsidRPr="006A17DE" w:rsidRDefault="00827A40" w:rsidP="00827A40">
      <w:pPr>
        <w:pStyle w:val="KDPodnaslov1"/>
        <w:numPr>
          <w:ilvl w:val="0"/>
          <w:numId w:val="1"/>
        </w:numPr>
        <w:spacing w:before="0"/>
        <w:jc w:val="center"/>
        <w:rPr>
          <w:rFonts w:cs="Arial"/>
        </w:rPr>
      </w:pPr>
      <w:r w:rsidRPr="006A17DE">
        <w:rPr>
          <w:rFonts w:cs="Arial"/>
        </w:rPr>
        <w:t>ОБРАСЦИ</w:t>
      </w: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rPr>
      </w:pPr>
    </w:p>
    <w:p w:rsidR="00827A40" w:rsidRPr="006A17DE" w:rsidRDefault="00827A40" w:rsidP="00827A40">
      <w:pPr>
        <w:pStyle w:val="KDPodnaslov1"/>
        <w:spacing w:before="0"/>
        <w:jc w:val="center"/>
        <w:rPr>
          <w:rFonts w:cs="Arial"/>
          <w:lang w:val="sr-Cyrl-RS"/>
        </w:rPr>
      </w:pPr>
    </w:p>
    <w:p w:rsidR="00950F08" w:rsidRPr="006A17DE" w:rsidRDefault="00950F08" w:rsidP="00827A40">
      <w:pPr>
        <w:pStyle w:val="KDPodnaslov1"/>
        <w:spacing w:before="0"/>
        <w:jc w:val="center"/>
        <w:rPr>
          <w:rFonts w:cs="Arial"/>
          <w:lang w:val="sr-Cyrl-RS"/>
        </w:rPr>
      </w:pPr>
    </w:p>
    <w:p w:rsidR="00950F08" w:rsidRPr="006A17DE" w:rsidRDefault="00950F08" w:rsidP="00827A40">
      <w:pPr>
        <w:pStyle w:val="KDPodnaslov1"/>
        <w:spacing w:before="0"/>
        <w:jc w:val="center"/>
        <w:rPr>
          <w:rFonts w:cs="Arial"/>
          <w:lang w:val="sr-Cyrl-RS"/>
        </w:rPr>
      </w:pPr>
    </w:p>
    <w:p w:rsidR="00827A40" w:rsidRPr="006A17DE" w:rsidRDefault="00827A40" w:rsidP="00827A40">
      <w:pPr>
        <w:pStyle w:val="KDPodnaslov1"/>
        <w:spacing w:before="0"/>
        <w:jc w:val="center"/>
        <w:rPr>
          <w:rFonts w:cs="Arial"/>
        </w:rPr>
      </w:pPr>
    </w:p>
    <w:p w:rsidR="00827A40" w:rsidRPr="006A17DE" w:rsidRDefault="00827A40" w:rsidP="00C32996">
      <w:pPr>
        <w:pStyle w:val="KDPodnaslov1"/>
        <w:spacing w:before="0"/>
        <w:rPr>
          <w:rFonts w:cs="Arial"/>
        </w:rPr>
      </w:pPr>
    </w:p>
    <w:p w:rsidR="00827A40" w:rsidRPr="006A17DE" w:rsidRDefault="00827A40" w:rsidP="00827A40">
      <w:pPr>
        <w:pStyle w:val="KDObrazac"/>
        <w:spacing w:before="0"/>
        <w:jc w:val="both"/>
        <w:rPr>
          <w:lang w:val="sr-Cyrl-RS"/>
        </w:rPr>
      </w:pPr>
      <w:bookmarkStart w:id="257" w:name="_Toc442559924"/>
    </w:p>
    <w:p w:rsidR="00827A40" w:rsidRPr="006A17DE" w:rsidRDefault="00827A40" w:rsidP="00827A40">
      <w:pPr>
        <w:pStyle w:val="KDObrazac"/>
        <w:spacing w:before="0"/>
        <w:rPr>
          <w:noProof/>
        </w:rPr>
      </w:pPr>
      <w:r w:rsidRPr="006A17DE">
        <w:lastRenderedPageBreak/>
        <w:t>ОБРАЗАЦ  1</w:t>
      </w:r>
      <w:r w:rsidRPr="006A17DE">
        <w:rPr>
          <w:noProof/>
        </w:rPr>
        <w:t>.</w:t>
      </w:r>
      <w:bookmarkEnd w:id="257"/>
    </w:p>
    <w:p w:rsidR="00827A40" w:rsidRPr="006A17DE" w:rsidRDefault="00827A40" w:rsidP="00827A40">
      <w:pPr>
        <w:spacing w:before="0"/>
        <w:jc w:val="center"/>
        <w:rPr>
          <w:rStyle w:val="BookTitle"/>
          <w:rFonts w:cs="Arial"/>
        </w:rPr>
      </w:pPr>
    </w:p>
    <w:p w:rsidR="00827A40" w:rsidRPr="006A17DE" w:rsidRDefault="00827A40" w:rsidP="00827A40">
      <w:pPr>
        <w:spacing w:before="0"/>
        <w:jc w:val="center"/>
        <w:rPr>
          <w:rStyle w:val="BookTitle"/>
          <w:rFonts w:cs="Arial"/>
        </w:rPr>
      </w:pPr>
      <w:r w:rsidRPr="006A17DE">
        <w:rPr>
          <w:rStyle w:val="BookTitle"/>
          <w:rFonts w:cs="Arial"/>
        </w:rPr>
        <w:t>ОБРАЗАЦ ПОНУДЕ</w:t>
      </w:r>
    </w:p>
    <w:p w:rsidR="00827A40" w:rsidRPr="006A17DE" w:rsidRDefault="00827A40" w:rsidP="00827A40">
      <w:pPr>
        <w:spacing w:before="0"/>
        <w:rPr>
          <w:rStyle w:val="BookTitle"/>
          <w:rFonts w:cs="Arial"/>
          <w:lang w:val="sr-Cyrl-RS"/>
        </w:rPr>
      </w:pPr>
    </w:p>
    <w:p w:rsidR="00827A40" w:rsidRPr="006A17DE" w:rsidRDefault="00827A40" w:rsidP="00C32996">
      <w:pPr>
        <w:spacing w:before="0" w:line="360" w:lineRule="auto"/>
        <w:jc w:val="center"/>
        <w:rPr>
          <w:rFonts w:cs="Arial"/>
          <w:lang w:val="sr-Cyrl-RS"/>
        </w:rPr>
      </w:pPr>
      <w:r w:rsidRPr="006A17DE">
        <w:rPr>
          <w:rFonts w:eastAsia="TimesNewRomanPS-BoldMT" w:cs="Arial"/>
          <w:bCs/>
          <w:color w:val="000000"/>
        </w:rPr>
        <w:t>Понуда бр.</w:t>
      </w:r>
      <w:r w:rsidRPr="006A17DE">
        <w:rPr>
          <w:rFonts w:eastAsia="TimesNewRomanPS-BoldMT" w:cs="Arial"/>
          <w:bCs/>
          <w:color w:val="000000"/>
          <w:lang w:val="sr-Cyrl-RS"/>
        </w:rPr>
        <w:t xml:space="preserve"> </w:t>
      </w:r>
      <w:r w:rsidRPr="006A17DE">
        <w:rPr>
          <w:rFonts w:eastAsia="TimesNewRomanPS-BoldMT" w:cs="Arial"/>
          <w:bCs/>
          <w:color w:val="000000"/>
        </w:rPr>
        <w:t xml:space="preserve">_________ од </w:t>
      </w:r>
      <w:r w:rsidRPr="006A17DE">
        <w:rPr>
          <w:rFonts w:eastAsia="TimesNewRomanPS-BoldMT" w:cs="Arial"/>
          <w:bCs/>
          <w:color w:val="000000"/>
          <w:lang w:val="sr-Cyrl-RS"/>
        </w:rPr>
        <w:t>__.__.201</w:t>
      </w:r>
      <w:r w:rsidR="008974D1" w:rsidRPr="006A17DE">
        <w:rPr>
          <w:rFonts w:eastAsia="TimesNewRomanPS-BoldMT" w:cs="Arial"/>
          <w:bCs/>
          <w:color w:val="000000"/>
          <w:lang w:val="sr-Cyrl-RS"/>
        </w:rPr>
        <w:t>9</w:t>
      </w:r>
      <w:r w:rsidRPr="006A17DE">
        <w:rPr>
          <w:rFonts w:eastAsia="TimesNewRomanPS-BoldMT" w:cs="Arial"/>
          <w:bCs/>
          <w:color w:val="000000"/>
          <w:lang w:val="sr-Cyrl-RS"/>
        </w:rPr>
        <w:t>. год.</w:t>
      </w:r>
      <w:r w:rsidRPr="006A17DE">
        <w:rPr>
          <w:rFonts w:eastAsia="TimesNewRomanPS-BoldMT" w:cs="Arial"/>
          <w:bCs/>
          <w:color w:val="000000"/>
        </w:rPr>
        <w:t xml:space="preserve"> за  отворени поступак јавне набавке </w:t>
      </w:r>
      <w:r w:rsidRPr="006A17DE">
        <w:rPr>
          <w:rFonts w:eastAsia="TimesNewRomanPS-BoldMT" w:cs="Arial"/>
          <w:bCs/>
          <w:color w:val="000000" w:themeColor="text1"/>
        </w:rPr>
        <w:t>услуге</w:t>
      </w:r>
      <w:r w:rsidRPr="006A17DE">
        <w:rPr>
          <w:rFonts w:eastAsia="TimesNewRomanPS-BoldMT" w:cs="Arial"/>
          <w:bCs/>
          <w:color w:val="000000" w:themeColor="text1"/>
          <w:lang w:val="sr-Cyrl-RS"/>
        </w:rPr>
        <w:t xml:space="preserve"> </w:t>
      </w:r>
      <w:r w:rsidR="00D26C29" w:rsidRPr="006A17DE">
        <w:rPr>
          <w:rFonts w:cs="Arial"/>
          <w:b/>
          <w:lang w:val="sr-Cyrl-RS"/>
        </w:rPr>
        <w:t>Хемијско чишћење намотаја статора генератора CUPROPLEX методом на блоку А5, ТЕНТ- А</w:t>
      </w:r>
    </w:p>
    <w:p w:rsidR="00827A40" w:rsidRPr="006A17DE" w:rsidRDefault="00827A40" w:rsidP="00C32996">
      <w:pPr>
        <w:spacing w:before="0" w:line="360" w:lineRule="auto"/>
        <w:jc w:val="center"/>
        <w:rPr>
          <w:rFonts w:cs="Arial"/>
          <w:b/>
          <w:lang w:eastAsia="zh-CN"/>
        </w:rPr>
      </w:pPr>
      <w:r w:rsidRPr="006A17DE">
        <w:rPr>
          <w:rFonts w:eastAsia="TimesNewRomanPS-BoldMT" w:cs="Arial"/>
          <w:b/>
          <w:bCs/>
          <w:color w:val="000000" w:themeColor="text1"/>
        </w:rPr>
        <w:t>ЈН бр.</w:t>
      </w:r>
      <w:r w:rsidRPr="006A17DE">
        <w:rPr>
          <w:rFonts w:eastAsia="TimesNewRomanPS-BoldMT" w:cs="Arial"/>
          <w:b/>
          <w:bCs/>
          <w:color w:val="000000" w:themeColor="text1"/>
          <w:lang w:val="sr-Cyrl-RS"/>
        </w:rPr>
        <w:t xml:space="preserve"> </w:t>
      </w:r>
      <w:r w:rsidR="00F37A35" w:rsidRPr="006A17DE">
        <w:rPr>
          <w:rFonts w:cs="Arial"/>
          <w:b/>
        </w:rPr>
        <w:t>2009/2019 (3000/1227/2019)</w:t>
      </w:r>
    </w:p>
    <w:p w:rsidR="00827A40" w:rsidRPr="006A17DE" w:rsidRDefault="00827A40" w:rsidP="00827A40">
      <w:pPr>
        <w:spacing w:before="0"/>
        <w:rPr>
          <w:rFonts w:eastAsia="TimesNewRomanPS-BoldMT" w:cs="Arial"/>
          <w:bCs/>
          <w:color w:val="00B0F0"/>
        </w:rPr>
      </w:pPr>
    </w:p>
    <w:p w:rsidR="00827A40" w:rsidRPr="006A17DE" w:rsidRDefault="00827A40" w:rsidP="00C32996">
      <w:pPr>
        <w:pStyle w:val="ListParagraph"/>
        <w:spacing w:before="0" w:after="0"/>
        <w:ind w:left="360"/>
        <w:rPr>
          <w:rFonts w:ascii="Arial" w:hAnsi="Arial" w:cs="Arial"/>
          <w:b/>
          <w:bCs/>
          <w:iCs/>
          <w:lang w:val="sr-Cyrl-RS"/>
        </w:rPr>
      </w:pPr>
      <w:r w:rsidRPr="006A17DE">
        <w:rPr>
          <w:rFonts w:ascii="Arial" w:hAnsi="Arial" w:cs="Arial"/>
          <w:b/>
          <w:bCs/>
          <w:iCs/>
          <w:lang w:val="sr-Cyrl-RS"/>
        </w:rPr>
        <w:t>1)</w:t>
      </w:r>
      <w:r w:rsidRPr="006A17DE">
        <w:rPr>
          <w:rFonts w:ascii="Arial" w:hAnsi="Arial" w:cs="Arial"/>
          <w:b/>
          <w:bCs/>
          <w:iCs/>
        </w:rPr>
        <w:t>ОПШТИ ПОДАЦИ О ПОНУЂАЧУ</w:t>
      </w:r>
    </w:p>
    <w:tbl>
      <w:tblPr>
        <w:tblW w:w="9236" w:type="dxa"/>
        <w:tblInd w:w="-20" w:type="dxa"/>
        <w:tblLayout w:type="fixed"/>
        <w:tblLook w:val="0000" w:firstRow="0" w:lastRow="0" w:firstColumn="0" w:lastColumn="0" w:noHBand="0" w:noVBand="0"/>
      </w:tblPr>
      <w:tblGrid>
        <w:gridCol w:w="4599"/>
        <w:gridCol w:w="4637"/>
      </w:tblGrid>
      <w:tr w:rsidR="00827A40" w:rsidRPr="006A17DE" w:rsidTr="00C32996">
        <w:trPr>
          <w:trHeight w:val="634"/>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iCs/>
              </w:rPr>
            </w:pPr>
            <w:r w:rsidRPr="006A17DE">
              <w:rPr>
                <w:rFonts w:cs="Arial"/>
                <w:iCs/>
              </w:rPr>
              <w:t>Назив понуђача: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rPr>
                <w:rFonts w:cs="Arial"/>
                <w:b/>
                <w:bCs/>
                <w:iCs/>
                <w:lang w:val="sr-Cyrl-RS"/>
              </w:rPr>
            </w:pPr>
          </w:p>
        </w:tc>
      </w:tr>
      <w:tr w:rsidR="00827A40" w:rsidRPr="006A17DE" w:rsidTr="00C32996">
        <w:trPr>
          <w:trHeight w:val="634"/>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Врста правног лица: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699"/>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Адреса понуђача: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661"/>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Матични број понуђача: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rPr>
            </w:pPr>
          </w:p>
          <w:p w:rsidR="00827A40" w:rsidRPr="006A17DE" w:rsidRDefault="00827A40" w:rsidP="00C32996">
            <w:pPr>
              <w:spacing w:before="0"/>
              <w:rPr>
                <w:rFonts w:cs="Arial"/>
                <w:b/>
                <w:bCs/>
                <w:iCs/>
                <w:lang w:val="sr-Cyrl-RS"/>
              </w:rPr>
            </w:pPr>
          </w:p>
        </w:tc>
      </w:tr>
      <w:tr w:rsidR="00827A40" w:rsidRPr="006A17DE" w:rsidTr="00C32996">
        <w:trPr>
          <w:trHeight w:val="521"/>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Порески идентификациони број понуђача (ПИБ):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lang w:val="ru-RU"/>
              </w:rPr>
            </w:pPr>
          </w:p>
        </w:tc>
      </w:tr>
      <w:tr w:rsidR="00827A40" w:rsidRPr="006A17DE" w:rsidTr="00C32996">
        <w:trPr>
          <w:trHeight w:val="524"/>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Име особе за контакт:</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261"/>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Електронска адреса понуђача (</w:t>
            </w:r>
            <w:r w:rsidRPr="006A17DE">
              <w:rPr>
                <w:rFonts w:cs="Arial"/>
                <w:iCs/>
              </w:rPr>
              <w:t>e</w:t>
            </w:r>
            <w:r w:rsidRPr="006A17DE">
              <w:rPr>
                <w:rFonts w:cs="Arial"/>
                <w:iCs/>
                <w:lang w:val="ru-RU"/>
              </w:rPr>
              <w:t>-</w:t>
            </w:r>
            <w:r w:rsidRPr="006A17DE">
              <w:rPr>
                <w:rFonts w:cs="Arial"/>
                <w:iCs/>
              </w:rPr>
              <w:t>mail</w:t>
            </w:r>
            <w:r w:rsidRPr="006A17DE">
              <w:rPr>
                <w:rFonts w:cs="Arial"/>
                <w:iCs/>
                <w:lang w:val="ru-RU"/>
              </w:rPr>
              <w:t>):</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lang w:val="ru-RU"/>
              </w:rPr>
            </w:pPr>
          </w:p>
        </w:tc>
      </w:tr>
      <w:tr w:rsidR="00827A40" w:rsidRPr="006A17DE" w:rsidTr="00C32996">
        <w:trPr>
          <w:trHeight w:val="569"/>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Телефон:</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542"/>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rPr>
            </w:pPr>
            <w:r w:rsidRPr="006A17DE">
              <w:rPr>
                <w:rFonts w:cs="Arial"/>
                <w:iCs/>
              </w:rPr>
              <w:t>Телефакс:</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sr-Cyrl-RS"/>
              </w:rPr>
            </w:pPr>
          </w:p>
        </w:tc>
      </w:tr>
      <w:tr w:rsidR="00827A40" w:rsidRPr="006A17DE" w:rsidTr="00C32996">
        <w:trPr>
          <w:trHeight w:val="606"/>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Број рачуна понуђача и назив банке:</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cs="Arial"/>
                <w:b/>
                <w:bCs/>
                <w:iCs/>
                <w:lang w:val="ru-RU"/>
              </w:rPr>
            </w:pPr>
          </w:p>
          <w:p w:rsidR="00827A40" w:rsidRPr="006A17DE" w:rsidRDefault="00827A40" w:rsidP="00C32996">
            <w:pPr>
              <w:spacing w:before="0"/>
              <w:rPr>
                <w:rFonts w:cs="Arial"/>
                <w:b/>
                <w:bCs/>
                <w:iCs/>
                <w:lang w:val="ru-RU"/>
              </w:rPr>
            </w:pPr>
          </w:p>
        </w:tc>
      </w:tr>
      <w:tr w:rsidR="00827A40" w:rsidRPr="006A17DE" w:rsidTr="00C32996">
        <w:trPr>
          <w:trHeight w:val="606"/>
        </w:trPr>
        <w:tc>
          <w:tcPr>
            <w:tcW w:w="459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cs="Arial"/>
                <w:b/>
                <w:bCs/>
                <w:iCs/>
                <w:lang w:val="ru-RU"/>
              </w:rPr>
            </w:pPr>
            <w:r w:rsidRPr="006A17DE">
              <w:rPr>
                <w:rFonts w:cs="Arial"/>
                <w:iCs/>
                <w:lang w:val="ru-RU"/>
              </w:rPr>
              <w:t>Лице овлашћено за потписивање уговора</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pacing w:before="0"/>
              <w:rPr>
                <w:rFonts w:cs="Arial"/>
                <w:b/>
                <w:bCs/>
                <w:iCs/>
                <w:lang w:val="ru-RU"/>
              </w:rPr>
            </w:pPr>
          </w:p>
        </w:tc>
      </w:tr>
    </w:tbl>
    <w:p w:rsidR="00827A40" w:rsidRPr="006A17DE" w:rsidRDefault="00827A40" w:rsidP="00827A40">
      <w:pPr>
        <w:spacing w:before="0"/>
        <w:rPr>
          <w:rFonts w:cs="Arial"/>
          <w:lang w:val="sr-Cyrl-RS"/>
        </w:rPr>
      </w:pPr>
    </w:p>
    <w:p w:rsidR="00827A40" w:rsidRPr="006A17DE" w:rsidRDefault="00827A40" w:rsidP="00827A40">
      <w:pPr>
        <w:spacing w:before="0"/>
        <w:rPr>
          <w:rFonts w:eastAsia="TimesNewRomanPSMT" w:cs="Arial"/>
          <w:b/>
          <w:bCs/>
          <w:iCs/>
        </w:rPr>
      </w:pPr>
      <w:r w:rsidRPr="006A17DE">
        <w:rPr>
          <w:rFonts w:cs="Arial"/>
          <w:b/>
          <w:lang w:val="sr-Cyrl-RS"/>
        </w:rPr>
        <w:t>2)</w:t>
      </w:r>
      <w:r w:rsidRPr="006A17DE">
        <w:rPr>
          <w:rFonts w:cs="Arial"/>
          <w:lang w:val="sr-Cyrl-RS"/>
        </w:rPr>
        <w:t xml:space="preserve"> </w:t>
      </w:r>
      <w:r w:rsidRPr="006A17DE">
        <w:rPr>
          <w:rFonts w:eastAsia="TimesNewRomanPSMT" w:cs="Arial"/>
          <w:b/>
          <w:bCs/>
          <w:iCs/>
        </w:rPr>
        <w:t xml:space="preserve">ПОНУДУ ПОДНОСИ: </w:t>
      </w:r>
    </w:p>
    <w:tbl>
      <w:tblPr>
        <w:tblW w:w="9312" w:type="dxa"/>
        <w:tblInd w:w="-20" w:type="dxa"/>
        <w:tblLayout w:type="fixed"/>
        <w:tblLook w:val="0000" w:firstRow="0" w:lastRow="0" w:firstColumn="0" w:lastColumn="0" w:noHBand="0" w:noVBand="0"/>
      </w:tblPr>
      <w:tblGrid>
        <w:gridCol w:w="9312"/>
      </w:tblGrid>
      <w:tr w:rsidR="00827A40" w:rsidRPr="006A17DE" w:rsidTr="00827A40">
        <w:trPr>
          <w:trHeight w:val="368"/>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827A40">
            <w:pPr>
              <w:spacing w:before="0"/>
              <w:jc w:val="center"/>
              <w:rPr>
                <w:rFonts w:eastAsia="TimesNewRomanPSMT" w:cs="Arial"/>
                <w:b/>
                <w:bCs/>
              </w:rPr>
            </w:pPr>
            <w:r w:rsidRPr="006A17DE">
              <w:rPr>
                <w:rFonts w:eastAsia="TimesNewRomanPSMT" w:cs="Arial"/>
                <w:b/>
                <w:bCs/>
              </w:rPr>
              <w:t>А) САМОСТАЛНО</w:t>
            </w:r>
          </w:p>
        </w:tc>
      </w:tr>
      <w:tr w:rsidR="00827A40" w:rsidRPr="006A17DE" w:rsidTr="00827A40">
        <w:trPr>
          <w:trHeight w:val="346"/>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827A40">
            <w:pPr>
              <w:spacing w:before="0"/>
              <w:jc w:val="center"/>
              <w:rPr>
                <w:rFonts w:eastAsia="TimesNewRomanPSMT" w:cs="Arial"/>
                <w:b/>
                <w:bCs/>
              </w:rPr>
            </w:pPr>
            <w:r w:rsidRPr="006A17DE">
              <w:rPr>
                <w:rFonts w:eastAsia="TimesNewRomanPSMT" w:cs="Arial"/>
                <w:b/>
                <w:bCs/>
              </w:rPr>
              <w:t>Б) СА ПОДИЗВОЂАЧЕМ</w:t>
            </w:r>
          </w:p>
        </w:tc>
      </w:tr>
      <w:tr w:rsidR="00827A40" w:rsidRPr="006A17DE" w:rsidTr="00827A40">
        <w:trPr>
          <w:trHeight w:val="368"/>
        </w:trPr>
        <w:tc>
          <w:tcPr>
            <w:tcW w:w="9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827A40">
            <w:pPr>
              <w:spacing w:before="0"/>
              <w:jc w:val="center"/>
              <w:rPr>
                <w:rFonts w:cs="Arial"/>
                <w:b/>
                <w:iCs/>
                <w:lang w:val="ru-RU"/>
              </w:rPr>
            </w:pPr>
            <w:r w:rsidRPr="006A17DE">
              <w:rPr>
                <w:rFonts w:eastAsia="TimesNewRomanPSMT" w:cs="Arial"/>
                <w:b/>
                <w:bCs/>
              </w:rPr>
              <w:t>В) КАО ЗАЈЕДНИЧКУ ПОНУДУ</w:t>
            </w:r>
          </w:p>
        </w:tc>
      </w:tr>
    </w:tbl>
    <w:p w:rsidR="00827A40" w:rsidRPr="006A17DE" w:rsidRDefault="00827A40" w:rsidP="00827A40">
      <w:pPr>
        <w:spacing w:before="0"/>
        <w:rPr>
          <w:rFonts w:cs="Arial"/>
          <w:b/>
          <w:iCs/>
          <w:lang w:val="ru-RU"/>
        </w:rPr>
      </w:pPr>
    </w:p>
    <w:p w:rsidR="00827A40" w:rsidRPr="006A17DE" w:rsidRDefault="00827A40" w:rsidP="00827A40">
      <w:pPr>
        <w:spacing w:before="0"/>
        <w:rPr>
          <w:rFonts w:cs="Arial"/>
          <w:iCs/>
          <w:lang w:val="ru-RU"/>
        </w:rPr>
      </w:pPr>
      <w:r w:rsidRPr="006A17DE">
        <w:rPr>
          <w:rFonts w:cs="Arial"/>
          <w:b/>
          <w:iCs/>
          <w:lang w:val="ru-RU"/>
        </w:rPr>
        <w:t>Напомена:</w:t>
      </w:r>
      <w:r w:rsidRPr="006A17DE">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27A40" w:rsidRPr="006A17DE" w:rsidRDefault="00827A40" w:rsidP="00827A40">
      <w:pPr>
        <w:spacing w:before="0"/>
        <w:rPr>
          <w:rFonts w:cs="Arial"/>
          <w:iCs/>
          <w:lang w:val="ru-RU"/>
        </w:rPr>
      </w:pPr>
    </w:p>
    <w:p w:rsidR="00827A40" w:rsidRPr="006A17DE" w:rsidRDefault="00827A40" w:rsidP="00827A40">
      <w:pPr>
        <w:spacing w:before="0"/>
        <w:rPr>
          <w:rFonts w:eastAsia="TimesNewRomanPSMT" w:cs="Arial"/>
          <w:bCs/>
          <w:lang w:val="sr-Cyrl-RS"/>
        </w:rPr>
      </w:pPr>
    </w:p>
    <w:p w:rsidR="00BA4108" w:rsidRPr="006A17DE" w:rsidRDefault="00BA4108" w:rsidP="00827A40">
      <w:pPr>
        <w:spacing w:before="0"/>
        <w:rPr>
          <w:rFonts w:eastAsia="TimesNewRomanPSMT" w:cs="Arial"/>
          <w:bCs/>
          <w:lang w:val="sr-Cyrl-RS"/>
        </w:rPr>
      </w:pPr>
    </w:p>
    <w:p w:rsidR="00950F08" w:rsidRPr="006A17DE" w:rsidRDefault="00950F08" w:rsidP="00827A40">
      <w:pPr>
        <w:spacing w:before="0"/>
        <w:rPr>
          <w:rFonts w:eastAsia="TimesNewRomanPSMT" w:cs="Arial"/>
          <w:bCs/>
          <w:lang w:val="sr-Cyrl-RS"/>
        </w:rPr>
      </w:pPr>
    </w:p>
    <w:p w:rsidR="00950F08" w:rsidRPr="006A17DE" w:rsidRDefault="00950F08" w:rsidP="00827A40">
      <w:pPr>
        <w:spacing w:before="0"/>
        <w:rPr>
          <w:rFonts w:eastAsia="TimesNewRomanPSMT" w:cs="Arial"/>
          <w:bCs/>
          <w:lang w:val="sr-Cyrl-RS"/>
        </w:rPr>
      </w:pPr>
    </w:p>
    <w:p w:rsidR="00827A40" w:rsidRPr="006A17DE" w:rsidRDefault="00827A40" w:rsidP="00827A40">
      <w:pPr>
        <w:spacing w:before="0"/>
        <w:rPr>
          <w:rFonts w:eastAsia="TimesNewRomanPSMT" w:cs="Arial"/>
          <w:b/>
          <w:bCs/>
        </w:rPr>
      </w:pPr>
      <w:r w:rsidRPr="006A17DE">
        <w:rPr>
          <w:rFonts w:eastAsia="TimesNewRomanPSMT" w:cs="Arial"/>
          <w:b/>
          <w:bCs/>
          <w:lang w:val="sr-Cyrl-CS"/>
        </w:rPr>
        <w:lastRenderedPageBreak/>
        <w:t xml:space="preserve">3) </w:t>
      </w:r>
      <w:r w:rsidRPr="006A17DE">
        <w:rPr>
          <w:rFonts w:eastAsia="TimesNewRomanPSMT" w:cs="Arial"/>
          <w:b/>
          <w:bCs/>
        </w:rPr>
        <w:t xml:space="preserve">ПОДАЦИ О ПОДИЗВОЂАЧУ </w:t>
      </w:r>
    </w:p>
    <w:tbl>
      <w:tblPr>
        <w:tblW w:w="9267" w:type="dxa"/>
        <w:tblInd w:w="-20" w:type="dxa"/>
        <w:tblLayout w:type="fixed"/>
        <w:tblLook w:val="0000" w:firstRow="0" w:lastRow="0" w:firstColumn="0" w:lastColumn="0" w:noHBand="0" w:noVBand="0"/>
      </w:tblPr>
      <w:tblGrid>
        <w:gridCol w:w="464"/>
        <w:gridCol w:w="4212"/>
        <w:gridCol w:w="4591"/>
      </w:tblGrid>
      <w:tr w:rsidR="00827A40" w:rsidRPr="006A17DE" w:rsidTr="00C32996">
        <w:trPr>
          <w:trHeight w:val="359"/>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Cs/>
              </w:rPr>
            </w:pPr>
            <w:r w:rsidRPr="006A17DE">
              <w:rPr>
                <w:rFonts w:eastAsia="TimesNewRomanPSMT" w:cs="Arial"/>
                <w:bCs/>
              </w:rPr>
              <w:t>1)</w:t>
            </w: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Назив подизвођача: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84"/>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r w:rsidRPr="006A17DE">
              <w:rPr>
                <w:rFonts w:eastAsia="TimesNewRomanPSMT" w:cs="Arial"/>
                <w:bCs/>
              </w:rPr>
              <w:t>Врста правног лица: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rPr>
                <w:rFonts w:eastAsia="TimesNewRomanPSMT" w:cs="Arial"/>
                <w:b/>
                <w:bCs/>
                <w:lang w:val="sr-Cyrl-R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338"/>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Проценат укупне вредности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Део предмета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359"/>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Cs/>
              </w:rPr>
            </w:pPr>
            <w:r w:rsidRPr="006A17DE">
              <w:rPr>
                <w:rFonts w:eastAsia="TimesNewRomanPSMT" w:cs="Arial"/>
                <w:bCs/>
              </w:rPr>
              <w:t>2)</w:t>
            </w: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Назив подизвођача: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21"/>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r w:rsidRPr="006A17DE">
              <w:rPr>
                <w:rFonts w:eastAsia="TimesNewRomanPSMT" w:cs="Arial"/>
                <w:bCs/>
              </w:rPr>
              <w:t>Врста правног лица: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71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338"/>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97"/>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Проценат укупне вредности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739"/>
        </w:trPr>
        <w:tc>
          <w:tcPr>
            <w:tcW w:w="464"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2"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Део предмета набавке који ће извршити подизвођач:</w:t>
            </w:r>
          </w:p>
        </w:tc>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bl>
    <w:p w:rsidR="00827A40" w:rsidRPr="006A17DE" w:rsidRDefault="00827A40" w:rsidP="00827A40">
      <w:pPr>
        <w:spacing w:before="0"/>
        <w:rPr>
          <w:rFonts w:cs="Arial"/>
          <w:b/>
          <w:bCs/>
          <w:iCs/>
          <w:u w:val="single"/>
          <w:lang w:val="ru-RU"/>
        </w:rPr>
      </w:pPr>
    </w:p>
    <w:p w:rsidR="00827A40" w:rsidRPr="006A17DE" w:rsidRDefault="00827A40" w:rsidP="00827A40">
      <w:pPr>
        <w:spacing w:before="0"/>
        <w:rPr>
          <w:rFonts w:cs="Arial"/>
          <w:b/>
          <w:bCs/>
          <w:iCs/>
          <w:u w:val="single"/>
          <w:lang w:val="ru-RU"/>
        </w:rPr>
      </w:pPr>
    </w:p>
    <w:p w:rsidR="00827A40" w:rsidRPr="006A17DE" w:rsidRDefault="00827A40" w:rsidP="00827A40">
      <w:pPr>
        <w:spacing w:before="0"/>
        <w:rPr>
          <w:rFonts w:cs="Arial"/>
          <w:iCs/>
          <w:lang w:val="ru-RU"/>
        </w:rPr>
      </w:pPr>
      <w:r w:rsidRPr="006A17DE">
        <w:rPr>
          <w:rFonts w:cs="Arial"/>
          <w:b/>
          <w:bCs/>
          <w:iCs/>
          <w:u w:val="single"/>
          <w:lang w:val="ru-RU"/>
        </w:rPr>
        <w:t>Напомена:</w:t>
      </w:r>
    </w:p>
    <w:p w:rsidR="00827A40" w:rsidRPr="006A17DE" w:rsidRDefault="00827A40" w:rsidP="00827A40">
      <w:pPr>
        <w:spacing w:before="0"/>
        <w:rPr>
          <w:rFonts w:cs="Arial"/>
          <w:iCs/>
          <w:lang w:val="ru-RU"/>
        </w:rPr>
      </w:pPr>
      <w:r w:rsidRPr="006A17DE">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32996" w:rsidRPr="006A17DE" w:rsidRDefault="00C32996" w:rsidP="00827A40">
      <w:pPr>
        <w:spacing w:before="0"/>
        <w:rPr>
          <w:rFonts w:eastAsia="TimesNewRomanPSMT" w:cs="Arial"/>
          <w:b/>
          <w:bCs/>
          <w:lang w:val="ru-RU"/>
        </w:rPr>
      </w:pPr>
    </w:p>
    <w:p w:rsidR="00950F08" w:rsidRPr="006A17DE" w:rsidRDefault="00950F08" w:rsidP="00827A40">
      <w:pPr>
        <w:spacing w:before="0"/>
        <w:rPr>
          <w:rFonts w:eastAsia="TimesNewRomanPSMT" w:cs="Arial"/>
          <w:b/>
          <w:bCs/>
          <w:lang w:val="ru-RU"/>
        </w:rPr>
      </w:pPr>
    </w:p>
    <w:p w:rsidR="00950F08" w:rsidRPr="006A17DE" w:rsidRDefault="00950F08" w:rsidP="00827A40">
      <w:pPr>
        <w:spacing w:before="0"/>
        <w:rPr>
          <w:rFonts w:eastAsia="TimesNewRomanPSMT" w:cs="Arial"/>
          <w:b/>
          <w:bCs/>
          <w:lang w:val="ru-RU"/>
        </w:rPr>
      </w:pPr>
    </w:p>
    <w:p w:rsidR="00950F08" w:rsidRPr="006A17DE" w:rsidRDefault="00950F08" w:rsidP="00827A40">
      <w:pPr>
        <w:spacing w:before="0"/>
        <w:rPr>
          <w:rFonts w:eastAsia="TimesNewRomanPSMT" w:cs="Arial"/>
          <w:b/>
          <w:bCs/>
          <w:lang w:val="ru-RU"/>
        </w:rPr>
      </w:pPr>
    </w:p>
    <w:p w:rsidR="00BA4108" w:rsidRPr="006A17DE" w:rsidRDefault="00BA4108" w:rsidP="00827A40">
      <w:pPr>
        <w:spacing w:before="0"/>
        <w:rPr>
          <w:rFonts w:eastAsia="TimesNewRomanPSMT" w:cs="Arial"/>
          <w:b/>
          <w:bCs/>
          <w:lang w:val="ru-RU"/>
        </w:rPr>
      </w:pPr>
    </w:p>
    <w:p w:rsidR="00827A40" w:rsidRPr="006A17DE" w:rsidRDefault="00827A40" w:rsidP="00827A40">
      <w:pPr>
        <w:spacing w:before="0"/>
        <w:rPr>
          <w:rFonts w:eastAsia="TimesNewRomanPSMT" w:cs="Arial"/>
          <w:b/>
          <w:bCs/>
          <w:lang w:val="ru-RU"/>
        </w:rPr>
      </w:pPr>
      <w:r w:rsidRPr="006A17DE">
        <w:rPr>
          <w:rFonts w:eastAsia="TimesNewRomanPSMT" w:cs="Arial"/>
          <w:b/>
          <w:bCs/>
          <w:lang w:val="sr-Cyrl-CS"/>
        </w:rPr>
        <w:lastRenderedPageBreak/>
        <w:t xml:space="preserve">4) </w:t>
      </w:r>
      <w:r w:rsidRPr="006A17DE">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cs="Arial"/>
              </w:rPr>
            </w:pPr>
          </w:p>
          <w:p w:rsidR="00827A40" w:rsidRPr="006A17DE" w:rsidRDefault="00827A40" w:rsidP="00C32996">
            <w:pPr>
              <w:spacing w:before="0"/>
              <w:jc w:val="center"/>
              <w:rPr>
                <w:rFonts w:eastAsia="TimesNewRomanPSMT" w:cs="Arial"/>
                <w:bCs/>
                <w:lang w:val="ru-RU"/>
              </w:rPr>
            </w:pPr>
            <w:r w:rsidRPr="006A17D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678"/>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r w:rsidRPr="006A17DE">
              <w:rPr>
                <w:rFonts w:eastAsia="TimesNewRomanPSMT" w:cs="Arial"/>
                <w:bCs/>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p w:rsidR="00827A40" w:rsidRPr="006A17DE" w:rsidRDefault="00827A40" w:rsidP="00C32996">
            <w:pPr>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292"/>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lang w:val="ru-RU"/>
              </w:rPr>
            </w:pPr>
            <w:r w:rsidRPr="006A17D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734"/>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r w:rsidRPr="006A17DE">
              <w:rPr>
                <w:rFonts w:eastAsia="TimesNewRomanPSMT" w:cs="Arial"/>
                <w:bCs/>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p w:rsidR="00827A40" w:rsidRPr="006A17DE" w:rsidRDefault="00827A40" w:rsidP="00C32996">
            <w:pPr>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292"/>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lang w:val="ru-RU"/>
              </w:rPr>
            </w:pPr>
            <w:r w:rsidRPr="006A17D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lang w:val="ru-RU"/>
              </w:rPr>
            </w:pPr>
            <w:r w:rsidRPr="006A17D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lang w:val="ru-RU"/>
              </w:rPr>
            </w:pPr>
          </w:p>
        </w:tc>
      </w:tr>
      <w:tr w:rsidR="00827A40" w:rsidRPr="006A17DE" w:rsidTr="00C32996">
        <w:trPr>
          <w:trHeight w:val="61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r w:rsidRPr="006A17DE">
              <w:rPr>
                <w:rFonts w:eastAsia="TimesNewRomanPSMT" w:cs="Arial"/>
                <w:bCs/>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lang w:val="ru-RU"/>
              </w:rPr>
            </w:pPr>
          </w:p>
          <w:p w:rsidR="00827A40" w:rsidRPr="006A17DE" w:rsidRDefault="00827A40" w:rsidP="00C32996">
            <w:pPr>
              <w:spacing w:before="0"/>
              <w:jc w:val="center"/>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03"/>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62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p w:rsidR="00827A40" w:rsidRPr="006A17DE" w:rsidRDefault="00827A40" w:rsidP="00C32996">
            <w:pPr>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r w:rsidR="00827A40" w:rsidRPr="006A17DE" w:rsidTr="00C32996">
        <w:trPr>
          <w:trHeight w:val="311"/>
        </w:trPr>
        <w:tc>
          <w:tcPr>
            <w:tcW w:w="465"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vAlign w:val="center"/>
          </w:tcPr>
          <w:p w:rsidR="00827A40" w:rsidRPr="006A17DE" w:rsidRDefault="00827A40" w:rsidP="00C32996">
            <w:pPr>
              <w:spacing w:before="0"/>
              <w:jc w:val="center"/>
              <w:rPr>
                <w:rFonts w:eastAsia="TimesNewRomanPSMT" w:cs="Arial"/>
                <w:b/>
                <w:bCs/>
              </w:rPr>
            </w:pPr>
            <w:r w:rsidRPr="006A17D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A40" w:rsidRPr="006A17DE" w:rsidRDefault="00827A40" w:rsidP="00C32996">
            <w:pPr>
              <w:snapToGrid w:val="0"/>
              <w:spacing w:before="0"/>
              <w:jc w:val="center"/>
              <w:rPr>
                <w:rFonts w:eastAsia="TimesNewRomanPSMT" w:cs="Arial"/>
                <w:b/>
                <w:bCs/>
              </w:rPr>
            </w:pPr>
          </w:p>
        </w:tc>
      </w:tr>
    </w:tbl>
    <w:p w:rsidR="00827A40" w:rsidRPr="006A17DE" w:rsidRDefault="00827A40" w:rsidP="00827A40">
      <w:pPr>
        <w:spacing w:before="0"/>
        <w:rPr>
          <w:rFonts w:cs="Arial"/>
          <w:b/>
          <w:bCs/>
          <w:iCs/>
          <w:u w:val="single"/>
        </w:rPr>
      </w:pPr>
    </w:p>
    <w:p w:rsidR="00827A40" w:rsidRPr="006A17DE" w:rsidRDefault="00827A40" w:rsidP="00827A40">
      <w:pPr>
        <w:spacing w:before="0"/>
        <w:rPr>
          <w:rFonts w:cs="Arial"/>
          <w:iCs/>
          <w:lang w:val="ru-RU"/>
        </w:rPr>
      </w:pPr>
      <w:r w:rsidRPr="006A17DE">
        <w:rPr>
          <w:rFonts w:cs="Arial"/>
          <w:b/>
          <w:bCs/>
          <w:iCs/>
          <w:u w:val="single"/>
        </w:rPr>
        <w:t>Напомена:</w:t>
      </w:r>
    </w:p>
    <w:p w:rsidR="00827A40" w:rsidRPr="006A17DE" w:rsidRDefault="00827A40" w:rsidP="00827A40">
      <w:pPr>
        <w:spacing w:before="0"/>
        <w:rPr>
          <w:rFonts w:cs="Arial"/>
          <w:iCs/>
          <w:lang w:val="ru-RU"/>
        </w:rPr>
      </w:pPr>
      <w:r w:rsidRPr="006A17DE">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A4108" w:rsidRPr="006A17DE" w:rsidRDefault="00BA4108" w:rsidP="00827A40">
      <w:pPr>
        <w:spacing w:before="0"/>
        <w:rPr>
          <w:rFonts w:cs="Arial"/>
          <w:iCs/>
          <w:lang w:val="ru-RU"/>
        </w:rPr>
      </w:pPr>
    </w:p>
    <w:p w:rsidR="00950F08" w:rsidRPr="006A17DE" w:rsidRDefault="00950F08" w:rsidP="00827A40">
      <w:pPr>
        <w:spacing w:before="0"/>
        <w:rPr>
          <w:rFonts w:cs="Arial"/>
          <w:iCs/>
          <w:lang w:val="ru-RU"/>
        </w:rPr>
      </w:pPr>
    </w:p>
    <w:p w:rsidR="00950F08" w:rsidRPr="006A17DE" w:rsidRDefault="00950F08" w:rsidP="00827A40">
      <w:pPr>
        <w:spacing w:before="0"/>
        <w:rPr>
          <w:rFonts w:cs="Arial"/>
          <w:iCs/>
          <w:lang w:val="ru-RU"/>
        </w:rPr>
      </w:pPr>
    </w:p>
    <w:p w:rsidR="00950F08" w:rsidRPr="006A17DE" w:rsidRDefault="00950F08" w:rsidP="00827A40">
      <w:pPr>
        <w:spacing w:before="0"/>
        <w:rPr>
          <w:rFonts w:cs="Arial"/>
          <w:iCs/>
          <w:lang w:val="ru-RU"/>
        </w:rPr>
      </w:pPr>
    </w:p>
    <w:p w:rsidR="00827A40" w:rsidRPr="006A17DE" w:rsidRDefault="00827A40" w:rsidP="00827A40">
      <w:pPr>
        <w:spacing w:before="0"/>
        <w:rPr>
          <w:rFonts w:eastAsia="TimesNewRomanPSMT" w:cs="Arial"/>
          <w:b/>
          <w:bCs/>
          <w:lang w:val="sr-Cyrl-CS"/>
        </w:rPr>
      </w:pPr>
      <w:r w:rsidRPr="006A17DE">
        <w:rPr>
          <w:rFonts w:eastAsia="TimesNewRomanPSMT" w:cs="Arial"/>
          <w:b/>
          <w:bCs/>
          <w:lang w:val="sr-Cyrl-CS"/>
        </w:rPr>
        <w:lastRenderedPageBreak/>
        <w:t>5) ЦЕНА И КОМЕРЦИЈАЛНИ УСЛОВИ ПОНУДЕ</w:t>
      </w:r>
    </w:p>
    <w:p w:rsidR="00827A40" w:rsidRPr="006A17DE" w:rsidRDefault="00827A40" w:rsidP="00827A40">
      <w:pPr>
        <w:spacing w:before="0"/>
        <w:rPr>
          <w:rFonts w:eastAsia="TimesNewRomanPSMT" w:cs="Arial"/>
          <w:b/>
          <w:bCs/>
          <w:lang w:val="sr-Cyrl-CS"/>
        </w:rPr>
      </w:pPr>
    </w:p>
    <w:p w:rsidR="00827A40" w:rsidRPr="006A17DE" w:rsidRDefault="00827A40" w:rsidP="00827A40">
      <w:pPr>
        <w:spacing w:before="0"/>
        <w:jc w:val="center"/>
        <w:rPr>
          <w:rFonts w:cs="Arial"/>
          <w:b/>
          <w:bCs/>
          <w:iCs/>
          <w:u w:val="single"/>
          <w:lang w:val="sr-Cyrl-CS"/>
        </w:rPr>
      </w:pPr>
      <w:r w:rsidRPr="006A17DE">
        <w:rPr>
          <w:rFonts w:cs="Arial"/>
          <w:b/>
          <w:bCs/>
          <w:iCs/>
          <w:u w:val="single"/>
          <w:lang w:val="sr-Cyrl-CS"/>
        </w:rPr>
        <w:t>ЦЕНА</w:t>
      </w:r>
    </w:p>
    <w:p w:rsidR="00827A40" w:rsidRPr="006A17DE" w:rsidRDefault="00827A40" w:rsidP="00827A40">
      <w:pPr>
        <w:spacing w:before="0"/>
        <w:jc w:val="center"/>
        <w:rPr>
          <w:rFonts w:cs="Arial"/>
          <w:b/>
          <w:bCs/>
          <w:iCs/>
          <w:u w:val="single"/>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920"/>
        <w:gridCol w:w="3656"/>
      </w:tblGrid>
      <w:tr w:rsidR="00827A40" w:rsidRPr="006A17DE" w:rsidTr="007A18E7">
        <w:trPr>
          <w:cantSplit/>
          <w:trHeight w:val="617"/>
        </w:trPr>
        <w:tc>
          <w:tcPr>
            <w:tcW w:w="3091" w:type="pct"/>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eastAsia="TimesNewRomanPSMT" w:cs="Arial"/>
                <w:b/>
                <w:bCs/>
              </w:rPr>
              <w:t xml:space="preserve">ПРЕДМЕТ </w:t>
            </w:r>
            <w:r w:rsidRPr="006A17DE">
              <w:rPr>
                <w:rFonts w:eastAsia="TimesNewRomanPSMT" w:cs="Arial"/>
                <w:b/>
                <w:bCs/>
                <w:lang w:val="sr-Cyrl-CS"/>
              </w:rPr>
              <w:t xml:space="preserve">И БРОЈ </w:t>
            </w:r>
            <w:r w:rsidRPr="006A17DE">
              <w:rPr>
                <w:rFonts w:eastAsia="TimesNewRomanPSMT" w:cs="Arial"/>
                <w:b/>
                <w:bCs/>
              </w:rPr>
              <w:t>НАБАВКЕ</w:t>
            </w:r>
          </w:p>
        </w:tc>
        <w:tc>
          <w:tcPr>
            <w:tcW w:w="1909" w:type="pct"/>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cs="Arial"/>
                <w:b/>
                <w:bCs/>
                <w:iCs/>
                <w:lang w:val="sr-Cyrl-CS"/>
              </w:rPr>
              <w:t xml:space="preserve">УКУПНА ЦЕНА </w:t>
            </w:r>
            <w:r w:rsidRPr="006A17DE">
              <w:rPr>
                <w:rFonts w:eastAsia="Arial Unicode MS" w:cs="Arial"/>
                <w:b/>
                <w:bCs/>
                <w:iCs/>
                <w:kern w:val="1"/>
                <w:lang w:val="sr-Cyrl-CS" w:eastAsia="ar-SA"/>
              </w:rPr>
              <w:t>дин.</w:t>
            </w:r>
            <w:r w:rsidR="002B246A" w:rsidRPr="006A17DE">
              <w:rPr>
                <w:rFonts w:eastAsia="Arial Unicode MS" w:cs="Arial"/>
                <w:b/>
                <w:bCs/>
                <w:iCs/>
                <w:kern w:val="1"/>
                <w:lang w:val="sr-Cyrl-CS" w:eastAsia="ar-SA"/>
              </w:rPr>
              <w:t>/евра</w:t>
            </w:r>
            <w:r w:rsidRPr="006A17DE">
              <w:rPr>
                <w:rFonts w:eastAsia="Arial Unicode MS" w:cs="Arial"/>
                <w:b/>
                <w:bCs/>
                <w:iCs/>
                <w:kern w:val="1"/>
                <w:lang w:val="sr-Cyrl-CS" w:eastAsia="ar-SA"/>
              </w:rPr>
              <w:t xml:space="preserve"> </w:t>
            </w:r>
            <w:r w:rsidRPr="006A17DE">
              <w:rPr>
                <w:rFonts w:cs="Arial"/>
                <w:b/>
                <w:bCs/>
                <w:iCs/>
                <w:lang w:val="sr-Cyrl-CS"/>
              </w:rPr>
              <w:t>без ПДВ-а</w:t>
            </w:r>
          </w:p>
        </w:tc>
      </w:tr>
      <w:tr w:rsidR="00827A40" w:rsidRPr="006A17DE" w:rsidTr="007A18E7">
        <w:trPr>
          <w:cantSplit/>
        </w:trPr>
        <w:tc>
          <w:tcPr>
            <w:tcW w:w="3091" w:type="pct"/>
            <w:shd w:val="clear" w:color="auto" w:fill="FFFFFF"/>
            <w:vAlign w:val="center"/>
          </w:tcPr>
          <w:p w:rsidR="00827A40" w:rsidRPr="006A17DE" w:rsidRDefault="00D26C29" w:rsidP="00827A40">
            <w:pPr>
              <w:autoSpaceDE w:val="0"/>
              <w:autoSpaceDN w:val="0"/>
              <w:adjustRightInd w:val="0"/>
              <w:spacing w:before="0"/>
              <w:jc w:val="center"/>
              <w:rPr>
                <w:rFonts w:cs="Arial"/>
                <w:b/>
                <w:lang w:val="sr-Cyrl-RS"/>
              </w:rPr>
            </w:pPr>
            <w:r w:rsidRPr="006A17DE">
              <w:rPr>
                <w:rFonts w:cs="Arial"/>
                <w:b/>
                <w:lang w:val="sr-Cyrl-RS"/>
              </w:rPr>
              <w:t>Хемијско чишћење намотаја статора генератора CUPROPLEX методом на блоку А5, ТЕНТ- А</w:t>
            </w:r>
          </w:p>
          <w:p w:rsidR="00827A40" w:rsidRPr="006A17DE" w:rsidRDefault="00827A40" w:rsidP="00827A40">
            <w:pPr>
              <w:autoSpaceDE w:val="0"/>
              <w:autoSpaceDN w:val="0"/>
              <w:adjustRightInd w:val="0"/>
              <w:spacing w:before="0"/>
              <w:jc w:val="center"/>
              <w:rPr>
                <w:rFonts w:cs="Arial"/>
                <w:b/>
                <w:lang w:val="sr-Cyrl-RS"/>
              </w:rPr>
            </w:pPr>
            <w:r w:rsidRPr="006A17DE">
              <w:rPr>
                <w:rFonts w:cs="Arial"/>
                <w:b/>
                <w:lang w:val="sr-Cyrl-RS"/>
              </w:rPr>
              <w:t xml:space="preserve">ЈН. бр. </w:t>
            </w:r>
            <w:r w:rsidR="00F37A35" w:rsidRPr="006A17DE">
              <w:rPr>
                <w:rFonts w:cs="Arial"/>
                <w:b/>
                <w:lang w:val="sr-Cyrl-RS"/>
              </w:rPr>
              <w:t>2009/2019 (3000/1227/2019)</w:t>
            </w:r>
          </w:p>
        </w:tc>
        <w:tc>
          <w:tcPr>
            <w:tcW w:w="1909" w:type="pct"/>
            <w:shd w:val="clear" w:color="auto" w:fill="FFFFFF"/>
            <w:vAlign w:val="center"/>
          </w:tcPr>
          <w:p w:rsidR="00827A40" w:rsidRPr="006A17DE" w:rsidRDefault="00827A40" w:rsidP="00827A40">
            <w:pPr>
              <w:spacing w:before="0"/>
              <w:jc w:val="center"/>
              <w:rPr>
                <w:rFonts w:cs="Arial"/>
              </w:rPr>
            </w:pPr>
          </w:p>
        </w:tc>
      </w:tr>
    </w:tbl>
    <w:p w:rsidR="00827A40" w:rsidRPr="006A17DE" w:rsidRDefault="00827A40" w:rsidP="00827A40">
      <w:pPr>
        <w:spacing w:before="0"/>
        <w:rPr>
          <w:rFonts w:cs="Arial"/>
          <w:b/>
          <w:bCs/>
          <w:iCs/>
          <w:u w:val="single"/>
          <w:lang w:val="sr-Cyrl-CS"/>
        </w:rPr>
      </w:pPr>
    </w:p>
    <w:p w:rsidR="007A18E7" w:rsidRPr="006A17DE" w:rsidRDefault="007A18E7" w:rsidP="007A18E7">
      <w:pPr>
        <w:spacing w:before="0"/>
        <w:ind w:right="360"/>
        <w:jc w:val="right"/>
        <w:rPr>
          <w:rFonts w:cs="Arial"/>
          <w:lang w:val="sr-Cyrl-RS"/>
        </w:rPr>
      </w:pPr>
    </w:p>
    <w:p w:rsidR="00827A40" w:rsidRPr="006A17DE" w:rsidRDefault="00827A40" w:rsidP="00827A40">
      <w:pPr>
        <w:spacing w:before="0"/>
        <w:ind w:right="360"/>
        <w:jc w:val="right"/>
        <w:rPr>
          <w:rFonts w:cs="Arial"/>
        </w:rPr>
      </w:pPr>
      <w:r w:rsidRPr="006A17DE">
        <w:rPr>
          <w:rFonts w:cs="Arial"/>
          <w:b/>
        </w:rPr>
        <w:t>ПДВ:</w:t>
      </w:r>
      <w:r w:rsidRPr="006A17DE">
        <w:rPr>
          <w:rFonts w:cs="Arial"/>
        </w:rPr>
        <w:t>_____________________</w:t>
      </w:r>
    </w:p>
    <w:p w:rsidR="00827A40" w:rsidRPr="006A17DE" w:rsidRDefault="00827A40" w:rsidP="00827A40">
      <w:pPr>
        <w:tabs>
          <w:tab w:val="left" w:pos="7890"/>
        </w:tabs>
        <w:spacing w:before="0"/>
        <w:ind w:right="360"/>
        <w:jc w:val="right"/>
        <w:rPr>
          <w:rFonts w:cs="Arial"/>
        </w:rPr>
      </w:pPr>
      <w:r w:rsidRPr="006A17DE">
        <w:rPr>
          <w:rFonts w:cs="Arial"/>
        </w:rPr>
        <w:t>(динара</w:t>
      </w:r>
      <w:r w:rsidR="002B246A" w:rsidRPr="006A17DE">
        <w:rPr>
          <w:rFonts w:cs="Arial"/>
          <w:lang w:val="sr-Cyrl-RS"/>
        </w:rPr>
        <w:t>/евра</w:t>
      </w:r>
      <w:r w:rsidRPr="006A17DE">
        <w:rPr>
          <w:rFonts w:cs="Arial"/>
        </w:rPr>
        <w:t>)</w:t>
      </w:r>
    </w:p>
    <w:p w:rsidR="00827A40" w:rsidRPr="006A17DE" w:rsidRDefault="00827A40" w:rsidP="00827A40">
      <w:pPr>
        <w:spacing w:before="0"/>
        <w:ind w:right="360"/>
        <w:jc w:val="right"/>
        <w:rPr>
          <w:rFonts w:cs="Arial"/>
          <w:b/>
        </w:rPr>
      </w:pPr>
      <w:r w:rsidRPr="006A17DE">
        <w:rPr>
          <w:rFonts w:cs="Arial"/>
          <w:b/>
        </w:rPr>
        <w:t>ЗА УПЛАТУ:________________</w:t>
      </w:r>
    </w:p>
    <w:p w:rsidR="00827A40" w:rsidRPr="006A17DE" w:rsidRDefault="00827A40" w:rsidP="00247A99">
      <w:pPr>
        <w:tabs>
          <w:tab w:val="left" w:pos="8055"/>
        </w:tabs>
        <w:spacing w:before="0"/>
        <w:ind w:right="360"/>
        <w:jc w:val="right"/>
        <w:rPr>
          <w:rFonts w:cs="Arial"/>
          <w:lang w:val="sr-Cyrl-RS"/>
        </w:rPr>
      </w:pPr>
      <w:r w:rsidRPr="006A17DE">
        <w:rPr>
          <w:rFonts w:cs="Arial"/>
        </w:rPr>
        <w:t>(динара</w:t>
      </w:r>
      <w:r w:rsidR="002B246A" w:rsidRPr="006A17DE">
        <w:rPr>
          <w:rFonts w:cs="Arial"/>
          <w:lang w:val="sr-Cyrl-RS"/>
        </w:rPr>
        <w:t>/евра</w:t>
      </w:r>
      <w:r w:rsidRPr="006A17DE">
        <w:rPr>
          <w:rFonts w:cs="Arial"/>
        </w:rPr>
        <w:t>)</w:t>
      </w:r>
    </w:p>
    <w:p w:rsidR="00827A40" w:rsidRPr="006A17DE" w:rsidRDefault="00827A40" w:rsidP="00827A40">
      <w:pPr>
        <w:spacing w:before="0"/>
        <w:jc w:val="center"/>
        <w:rPr>
          <w:rFonts w:cs="Arial"/>
          <w:b/>
          <w:bCs/>
          <w:iCs/>
          <w:u w:val="single"/>
          <w:lang w:val="sr-Cyrl-CS"/>
        </w:rPr>
      </w:pPr>
      <w:r w:rsidRPr="006A17DE">
        <w:rPr>
          <w:rFonts w:cs="Arial"/>
          <w:b/>
          <w:bCs/>
          <w:iCs/>
          <w:u w:val="single"/>
          <w:lang w:val="sr-Cyrl-CS"/>
        </w:rPr>
        <w:t>КОМЕРЦИЈАЛНИ УСЛОВИ</w:t>
      </w:r>
    </w:p>
    <w:p w:rsidR="00827A40" w:rsidRPr="006A17DE" w:rsidRDefault="00827A40" w:rsidP="00827A40">
      <w:pPr>
        <w:spacing w:before="0"/>
        <w:jc w:val="center"/>
        <w:rPr>
          <w:rFonts w:cs="Arial"/>
          <w:b/>
          <w:bCs/>
          <w:iCs/>
          <w:u w:val="single"/>
          <w:lang w:val="sr-Cyrl-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827A40" w:rsidRPr="006A17DE" w:rsidTr="00936613">
        <w:trPr>
          <w:trHeight w:val="720"/>
        </w:trPr>
        <w:tc>
          <w:tcPr>
            <w:tcW w:w="5353" w:type="dxa"/>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cs="Arial"/>
                <w:b/>
                <w:bCs/>
                <w:iCs/>
                <w:lang w:val="sr-Cyrl-CS"/>
              </w:rPr>
              <w:t>УСЛОВ НАРУЧИОЦА</w:t>
            </w:r>
          </w:p>
        </w:tc>
        <w:tc>
          <w:tcPr>
            <w:tcW w:w="4253" w:type="dxa"/>
            <w:shd w:val="clear" w:color="auto" w:fill="FABF8F" w:themeFill="accent6" w:themeFillTint="99"/>
            <w:vAlign w:val="center"/>
          </w:tcPr>
          <w:p w:rsidR="00827A40" w:rsidRPr="006A17DE" w:rsidRDefault="00827A40" w:rsidP="00827A40">
            <w:pPr>
              <w:spacing w:before="0"/>
              <w:jc w:val="center"/>
              <w:rPr>
                <w:rFonts w:cs="Arial"/>
                <w:b/>
                <w:bCs/>
                <w:iCs/>
                <w:lang w:val="sr-Cyrl-CS"/>
              </w:rPr>
            </w:pPr>
            <w:r w:rsidRPr="006A17DE">
              <w:rPr>
                <w:rFonts w:cs="Arial"/>
                <w:b/>
                <w:bCs/>
                <w:iCs/>
                <w:lang w:val="sr-Cyrl-CS"/>
              </w:rPr>
              <w:t>ПОНУДА ПОНУЂАЧА</w:t>
            </w:r>
          </w:p>
        </w:tc>
      </w:tr>
      <w:tr w:rsidR="00827A40" w:rsidRPr="006A17DE" w:rsidTr="00936613">
        <w:trPr>
          <w:trHeight w:val="1251"/>
        </w:trPr>
        <w:tc>
          <w:tcPr>
            <w:tcW w:w="5353" w:type="dxa"/>
            <w:vAlign w:val="center"/>
          </w:tcPr>
          <w:p w:rsidR="00827A40" w:rsidRPr="006A17DE" w:rsidRDefault="00827A40" w:rsidP="00950F08">
            <w:pPr>
              <w:spacing w:before="0"/>
              <w:jc w:val="center"/>
              <w:rPr>
                <w:rFonts w:cs="Arial"/>
                <w:b/>
                <w:bCs/>
                <w:iCs/>
                <w:lang w:val="sr-Cyrl-CS"/>
              </w:rPr>
            </w:pPr>
            <w:r w:rsidRPr="006A17DE">
              <w:rPr>
                <w:rFonts w:cs="Arial"/>
                <w:b/>
                <w:bCs/>
                <w:iCs/>
                <w:lang w:val="sr-Cyrl-CS"/>
              </w:rPr>
              <w:t>РОК И НАЧИН ПЛАЋАЊА:</w:t>
            </w:r>
          </w:p>
          <w:p w:rsidR="00827A40" w:rsidRPr="006A17DE" w:rsidRDefault="00BA4108" w:rsidP="00950F08">
            <w:pPr>
              <w:spacing w:before="0"/>
              <w:jc w:val="center"/>
              <w:rPr>
                <w:rFonts w:cs="Arial"/>
                <w:b/>
                <w:bCs/>
                <w:iCs/>
                <w:lang w:val="sr-Cyrl-CS"/>
              </w:rPr>
            </w:pPr>
            <w:r w:rsidRPr="006A17DE">
              <w:rPr>
                <w:rFonts w:eastAsia="Calibri" w:cs="Arial"/>
                <w:lang w:val="sr-Cyrl-RS"/>
              </w:rPr>
              <w:t xml:space="preserve">Сукцесивно </w:t>
            </w:r>
            <w:r w:rsidR="00827A40" w:rsidRPr="006A17DE">
              <w:rPr>
                <w:rFonts w:eastAsia="Calibri" w:cs="Arial"/>
              </w:rPr>
              <w:t xml:space="preserve">у року до 45 (словима: четрдесетпет) дана од дана пријема </w:t>
            </w:r>
            <w:r w:rsidR="00827A40" w:rsidRPr="006A17DE">
              <w:rPr>
                <w:rFonts w:eastAsia="Calibri" w:cs="Arial"/>
                <w:b/>
              </w:rPr>
              <w:t>исправног</w:t>
            </w:r>
            <w:r w:rsidR="00827A40" w:rsidRPr="006A17DE">
              <w:rPr>
                <w:rFonts w:eastAsia="Calibri" w:cs="Arial"/>
              </w:rPr>
              <w:t xml:space="preserve"> рачуна, издатог на основу прихваћених и одобрених  Извештаја</w:t>
            </w:r>
            <w:r w:rsidR="00827A40" w:rsidRPr="006A17DE">
              <w:rPr>
                <w:rFonts w:eastAsia="Calibri" w:cs="Arial"/>
                <w:lang w:val="sr-Cyrl-RS"/>
              </w:rPr>
              <w:t xml:space="preserve"> </w:t>
            </w:r>
            <w:r w:rsidR="00827A40" w:rsidRPr="006A17DE">
              <w:rPr>
                <w:rFonts w:eastAsia="Calibri" w:cs="Arial"/>
              </w:rPr>
              <w:t>(</w:t>
            </w:r>
            <w:r w:rsidR="00827A40" w:rsidRPr="006A17DE">
              <w:rPr>
                <w:rFonts w:eastAsia="Calibri" w:cs="Arial"/>
                <w:b/>
              </w:rPr>
              <w:t>Записника</w:t>
            </w:r>
            <w:r w:rsidR="00827A40" w:rsidRPr="006A17DE">
              <w:rPr>
                <w:rFonts w:eastAsia="Calibri" w:cs="Arial"/>
              </w:rPr>
              <w:t>)</w:t>
            </w:r>
          </w:p>
        </w:tc>
        <w:tc>
          <w:tcPr>
            <w:tcW w:w="4253" w:type="dxa"/>
            <w:vAlign w:val="center"/>
          </w:tcPr>
          <w:p w:rsidR="000C06AB" w:rsidRPr="006A17DE" w:rsidRDefault="000C06AB" w:rsidP="00950F08">
            <w:pPr>
              <w:spacing w:before="0"/>
              <w:jc w:val="center"/>
              <w:rPr>
                <w:rFonts w:cs="Arial"/>
                <w:bCs/>
                <w:iCs/>
                <w:lang w:val="sr-Cyrl-CS"/>
              </w:rPr>
            </w:pPr>
            <w:r w:rsidRPr="006A17DE">
              <w:rPr>
                <w:rFonts w:cs="Arial"/>
                <w:bCs/>
                <w:iCs/>
                <w:lang w:val="sr-Cyrl-CS"/>
              </w:rPr>
              <w:t>Сагласан за захтевом наручиоца</w:t>
            </w:r>
          </w:p>
          <w:p w:rsidR="00827A40" w:rsidRPr="006A17DE" w:rsidRDefault="000C06AB" w:rsidP="00950F08">
            <w:pPr>
              <w:spacing w:before="0"/>
              <w:jc w:val="center"/>
              <w:rPr>
                <w:rFonts w:cs="Arial"/>
                <w:b/>
                <w:bCs/>
                <w:iCs/>
                <w:strike/>
              </w:rPr>
            </w:pPr>
            <w:r w:rsidRPr="006A17DE">
              <w:rPr>
                <w:rFonts w:cs="Arial"/>
                <w:bCs/>
                <w:iCs/>
                <w:lang w:val="sr-Cyrl-CS"/>
              </w:rPr>
              <w:t>ДА/НЕ (заокружити)</w:t>
            </w:r>
          </w:p>
        </w:tc>
      </w:tr>
      <w:tr w:rsidR="00277AE0" w:rsidRPr="006A17DE" w:rsidTr="00936613">
        <w:trPr>
          <w:trHeight w:val="624"/>
        </w:trPr>
        <w:tc>
          <w:tcPr>
            <w:tcW w:w="5353" w:type="dxa"/>
            <w:vAlign w:val="center"/>
          </w:tcPr>
          <w:p w:rsidR="00277AE0" w:rsidRPr="006A17DE" w:rsidRDefault="007241CD" w:rsidP="00C173E5">
            <w:pPr>
              <w:spacing w:before="0"/>
              <w:jc w:val="center"/>
              <w:rPr>
                <w:rFonts w:cs="Arial"/>
                <w:lang w:val="sr-Cyrl-CS"/>
              </w:rPr>
            </w:pPr>
            <w:r w:rsidRPr="006A17DE">
              <w:rPr>
                <w:rFonts w:cs="Arial"/>
                <w:b/>
                <w:color w:val="000000" w:themeColor="text1"/>
                <w:lang w:val="sr-Cyrl-RS"/>
              </w:rPr>
              <w:t>Р</w:t>
            </w:r>
            <w:r w:rsidR="00C173E5" w:rsidRPr="006A17DE">
              <w:rPr>
                <w:rFonts w:cs="Arial"/>
                <w:b/>
                <w:color w:val="000000" w:themeColor="text1"/>
                <w:lang w:val="sr-Cyrl-RS"/>
              </w:rPr>
              <w:t>ОК ИЗВРШЕЊА:</w:t>
            </w:r>
            <w:r w:rsidR="00691E2F" w:rsidRPr="006A17DE">
              <w:rPr>
                <w:rFonts w:cs="Arial"/>
                <w:lang w:val="sr-Cyrl-CS"/>
              </w:rPr>
              <w:t xml:space="preserve"> </w:t>
            </w:r>
          </w:p>
          <w:p w:rsidR="00C173E5" w:rsidRPr="006A17DE" w:rsidRDefault="008974D1" w:rsidP="00215398">
            <w:pPr>
              <w:spacing w:before="0"/>
              <w:rPr>
                <w:rFonts w:cs="Arial"/>
                <w:lang w:val="sr-Cyrl-CS"/>
              </w:rPr>
            </w:pPr>
            <w:r w:rsidRPr="006A17DE">
              <w:rPr>
                <w:rFonts w:cs="Arial"/>
                <w:lang w:val="sr-Cyrl-RS"/>
              </w:rPr>
              <w:t>Период извршења услуга је</w:t>
            </w:r>
            <w:r w:rsidRPr="006A17DE">
              <w:rPr>
                <w:rFonts w:cs="Arial"/>
                <w:lang w:val="sr-Cyrl-CS"/>
              </w:rPr>
              <w:t xml:space="preserve"> 12 месеци од дана закључења уговора. Очекивани термин извршења услуга: ремонт блока А5 2020. год., према важећем Плану ЕПС-а, подложног изменама/корекцијама, или раније - током застоја блока</w:t>
            </w:r>
            <w:r w:rsidRPr="006A17DE">
              <w:rPr>
                <w:rFonts w:cs="Arial"/>
                <w:lang w:val="sr-Latn-RS"/>
              </w:rPr>
              <w:t>,</w:t>
            </w:r>
            <w:r w:rsidRPr="006A17DE">
              <w:rPr>
                <w:rFonts w:cs="Arial"/>
                <w:lang w:val="sr-Cyrl-CS"/>
              </w:rPr>
              <w:t xml:space="preserve"> узрокованог е</w:t>
            </w:r>
            <w:r w:rsidRPr="006A17DE">
              <w:rPr>
                <w:rFonts w:cs="Arial"/>
              </w:rPr>
              <w:t>вентуалним погоршањем вредности</w:t>
            </w:r>
            <w:r w:rsidRPr="006A17DE">
              <w:rPr>
                <w:rFonts w:cs="Arial"/>
                <w:lang w:val="sr-Cyrl-CS"/>
              </w:rPr>
              <w:t xml:space="preserve"> параметара воде за хлађење намотаја статора, о чему ће Из</w:t>
            </w:r>
            <w:r w:rsidRPr="006A17DE">
              <w:rPr>
                <w:rFonts w:cs="Arial"/>
                <w:lang w:val="sr-Cyrl-RS"/>
              </w:rPr>
              <w:t>абрани понуђач</w:t>
            </w:r>
            <w:r w:rsidRPr="006A17DE">
              <w:rPr>
                <w:rFonts w:cs="Arial"/>
                <w:lang w:val="sr-Cyrl-CS"/>
              </w:rPr>
              <w:t xml:space="preserve"> бити благовремено обавештен од стране Наручиоца.</w:t>
            </w:r>
          </w:p>
        </w:tc>
        <w:tc>
          <w:tcPr>
            <w:tcW w:w="4253" w:type="dxa"/>
            <w:vAlign w:val="center"/>
          </w:tcPr>
          <w:p w:rsidR="004B3A23" w:rsidRPr="006A17DE" w:rsidRDefault="004B3A23" w:rsidP="004B3A23">
            <w:pPr>
              <w:spacing w:before="0"/>
              <w:jc w:val="center"/>
              <w:rPr>
                <w:rFonts w:cs="Arial"/>
                <w:bCs/>
                <w:iCs/>
                <w:lang w:val="sr-Cyrl-CS"/>
              </w:rPr>
            </w:pPr>
            <w:r w:rsidRPr="006A17DE">
              <w:rPr>
                <w:rFonts w:cs="Arial"/>
                <w:bCs/>
                <w:iCs/>
                <w:lang w:val="sr-Cyrl-CS"/>
              </w:rPr>
              <w:t>Сагласан за захтевом наручиоца</w:t>
            </w:r>
          </w:p>
          <w:p w:rsidR="00277AE0" w:rsidRPr="006A17DE" w:rsidRDefault="004B3A23" w:rsidP="004B3A23">
            <w:pPr>
              <w:spacing w:before="0"/>
              <w:jc w:val="center"/>
              <w:rPr>
                <w:rFonts w:cs="Arial"/>
                <w:lang w:val="sr-Cyrl-RS"/>
              </w:rPr>
            </w:pPr>
            <w:r w:rsidRPr="006A17DE">
              <w:rPr>
                <w:rFonts w:cs="Arial"/>
                <w:bCs/>
                <w:iCs/>
                <w:lang w:val="sr-Cyrl-CS"/>
              </w:rPr>
              <w:t>ДА/НЕ (заокружити)</w:t>
            </w:r>
          </w:p>
        </w:tc>
      </w:tr>
      <w:tr w:rsidR="004B3A23" w:rsidRPr="006A17DE" w:rsidTr="00936613">
        <w:tc>
          <w:tcPr>
            <w:tcW w:w="5353" w:type="dxa"/>
            <w:vAlign w:val="center"/>
          </w:tcPr>
          <w:p w:rsidR="004B3A23" w:rsidRPr="006A17DE" w:rsidRDefault="004B3A23" w:rsidP="00A951C8">
            <w:pPr>
              <w:spacing w:before="0"/>
              <w:jc w:val="center"/>
              <w:rPr>
                <w:rFonts w:cs="Arial"/>
                <w:b/>
                <w:bCs/>
                <w:iCs/>
                <w:lang w:val="sr-Cyrl-CS"/>
              </w:rPr>
            </w:pPr>
            <w:r w:rsidRPr="006A17DE">
              <w:rPr>
                <w:rFonts w:cs="Arial"/>
                <w:b/>
                <w:bCs/>
                <w:iCs/>
                <w:lang w:val="sr-Cyrl-CS"/>
              </w:rPr>
              <w:t>ГАРАНТНИ РОК:</w:t>
            </w:r>
          </w:p>
          <w:p w:rsidR="00691E2F" w:rsidRPr="006A17DE" w:rsidRDefault="004B3A23" w:rsidP="00A951C8">
            <w:pPr>
              <w:spacing w:before="0"/>
              <w:rPr>
                <w:rFonts w:eastAsia="TimesNewRomanPSMT" w:cs="Arial"/>
                <w:bCs/>
                <w:color w:val="000000"/>
                <w:lang w:val="sr-Cyrl-RS"/>
              </w:rPr>
            </w:pPr>
            <w:r w:rsidRPr="006A17DE">
              <w:rPr>
                <w:rFonts w:eastAsia="TimesNewRomanPSMT" w:cs="Arial"/>
                <w:bCs/>
                <w:color w:val="000000"/>
              </w:rPr>
              <w:t>Гарантни период не може бити краћи од 12 месеци од извр</w:t>
            </w:r>
            <w:r w:rsidRPr="006A17DE">
              <w:rPr>
                <w:rFonts w:eastAsia="TimesNewRomanPSMT" w:cs="Arial"/>
                <w:bCs/>
                <w:color w:val="000000"/>
                <w:lang w:val="sr-Cyrl-RS"/>
              </w:rPr>
              <w:t>ш</w:t>
            </w:r>
            <w:r w:rsidRPr="006A17DE">
              <w:rPr>
                <w:rFonts w:eastAsia="TimesNewRomanPSMT" w:cs="Arial"/>
                <w:bCs/>
                <w:color w:val="000000"/>
              </w:rPr>
              <w:t>е</w:t>
            </w:r>
            <w:r w:rsidRPr="006A17DE">
              <w:rPr>
                <w:rFonts w:eastAsia="TimesNewRomanPSMT" w:cs="Arial"/>
                <w:bCs/>
                <w:color w:val="000000"/>
                <w:lang w:val="sr-Cyrl-RS"/>
              </w:rPr>
              <w:t>њ</w:t>
            </w:r>
            <w:r w:rsidRPr="006A17DE">
              <w:rPr>
                <w:rFonts w:eastAsia="TimesNewRomanPSMT" w:cs="Arial"/>
                <w:bCs/>
                <w:color w:val="000000"/>
              </w:rPr>
              <w:t>а услуга</w:t>
            </w:r>
            <w:r w:rsidRPr="006A17DE">
              <w:rPr>
                <w:rFonts w:eastAsia="TimesNewRomanPSMT" w:cs="Arial"/>
                <w:bCs/>
                <w:color w:val="000000"/>
                <w:lang w:val="sr-Cyrl-RS"/>
              </w:rPr>
              <w:t xml:space="preserve">. </w:t>
            </w:r>
          </w:p>
          <w:p w:rsidR="004B3A23" w:rsidRPr="006A17DE" w:rsidRDefault="004B3A23" w:rsidP="00A951C8">
            <w:pPr>
              <w:spacing w:before="0"/>
              <w:rPr>
                <w:rFonts w:cs="Arial"/>
                <w:color w:val="000000" w:themeColor="text1"/>
                <w:lang w:val="sr-Cyrl-RS" w:eastAsia="zh-CN"/>
              </w:rPr>
            </w:pPr>
            <w:r w:rsidRPr="006A17DE">
              <w:rPr>
                <w:rFonts w:cs="Arial"/>
                <w:color w:val="000000" w:themeColor="text1"/>
                <w:lang w:val="sr-Cyrl-CS" w:eastAsia="zh-CN"/>
              </w:rPr>
              <w:t>Пружалац услуга</w:t>
            </w:r>
            <w:r w:rsidRPr="006A17DE">
              <w:rPr>
                <w:rFonts w:cs="Arial"/>
                <w:color w:val="000000" w:themeColor="text1"/>
                <w:lang w:eastAsia="zh-CN"/>
              </w:rPr>
              <w:t xml:space="preserve"> је дужан да о свом трошку отклони све евентуалне недостатке у току трајања гарантног рока. </w:t>
            </w:r>
          </w:p>
        </w:tc>
        <w:tc>
          <w:tcPr>
            <w:tcW w:w="4253" w:type="dxa"/>
            <w:vAlign w:val="center"/>
          </w:tcPr>
          <w:p w:rsidR="00691E2F" w:rsidRPr="006A17DE" w:rsidRDefault="004B3A23" w:rsidP="00A951C8">
            <w:pPr>
              <w:spacing w:before="0"/>
              <w:rPr>
                <w:rFonts w:eastAsia="TimesNewRomanPSMT" w:cs="Arial"/>
                <w:bCs/>
                <w:color w:val="000000"/>
                <w:lang w:val="sr-Cyrl-RS"/>
              </w:rPr>
            </w:pPr>
            <w:r w:rsidRPr="006A17DE">
              <w:rPr>
                <w:rFonts w:eastAsia="TimesNewRomanPSMT" w:cs="Arial"/>
                <w:bCs/>
                <w:color w:val="000000"/>
              </w:rPr>
              <w:t xml:space="preserve">Гарантни период </w:t>
            </w:r>
            <w:r w:rsidRPr="006A17DE">
              <w:rPr>
                <w:rFonts w:eastAsia="TimesNewRomanPSMT" w:cs="Arial"/>
                <w:bCs/>
                <w:color w:val="000000"/>
                <w:lang w:val="sr-Cyrl-RS"/>
              </w:rPr>
              <w:t>износи ____</w:t>
            </w:r>
            <w:r w:rsidRPr="006A17DE">
              <w:rPr>
                <w:rFonts w:eastAsia="TimesNewRomanPSMT" w:cs="Arial"/>
                <w:bCs/>
                <w:color w:val="000000"/>
              </w:rPr>
              <w:t xml:space="preserve"> месеци од извр</w:t>
            </w:r>
            <w:r w:rsidRPr="006A17DE">
              <w:rPr>
                <w:rFonts w:eastAsia="TimesNewRomanPSMT" w:cs="Arial"/>
                <w:bCs/>
                <w:color w:val="000000"/>
                <w:lang w:val="sr-Cyrl-RS"/>
              </w:rPr>
              <w:t>ш</w:t>
            </w:r>
            <w:r w:rsidRPr="006A17DE">
              <w:rPr>
                <w:rFonts w:eastAsia="TimesNewRomanPSMT" w:cs="Arial"/>
                <w:bCs/>
                <w:color w:val="000000"/>
              </w:rPr>
              <w:t>е</w:t>
            </w:r>
            <w:r w:rsidRPr="006A17DE">
              <w:rPr>
                <w:rFonts w:eastAsia="TimesNewRomanPSMT" w:cs="Arial"/>
                <w:bCs/>
                <w:color w:val="000000"/>
                <w:lang w:val="sr-Cyrl-RS"/>
              </w:rPr>
              <w:t>њ</w:t>
            </w:r>
            <w:r w:rsidRPr="006A17DE">
              <w:rPr>
                <w:rFonts w:eastAsia="TimesNewRomanPSMT" w:cs="Arial"/>
                <w:bCs/>
                <w:color w:val="000000"/>
              </w:rPr>
              <w:t>а услуга</w:t>
            </w:r>
            <w:r w:rsidRPr="006A17DE">
              <w:rPr>
                <w:rFonts w:eastAsia="TimesNewRomanPSMT" w:cs="Arial"/>
                <w:bCs/>
                <w:color w:val="000000"/>
                <w:lang w:val="sr-Cyrl-RS"/>
              </w:rPr>
              <w:t xml:space="preserve">. </w:t>
            </w:r>
          </w:p>
          <w:p w:rsidR="004B3A23" w:rsidRPr="006A17DE" w:rsidRDefault="004B3A23" w:rsidP="00A951C8">
            <w:pPr>
              <w:spacing w:before="0"/>
              <w:rPr>
                <w:rFonts w:cs="Arial"/>
                <w:color w:val="000000" w:themeColor="text1"/>
                <w:lang w:val="sr-Cyrl-RS" w:eastAsia="zh-CN"/>
              </w:rPr>
            </w:pPr>
            <w:r w:rsidRPr="006A17DE">
              <w:rPr>
                <w:rFonts w:cs="Arial"/>
                <w:color w:val="000000" w:themeColor="text1"/>
                <w:lang w:val="sr-Cyrl-CS" w:eastAsia="zh-CN"/>
              </w:rPr>
              <w:t>Пружалац услуга</w:t>
            </w:r>
            <w:r w:rsidRPr="006A17DE">
              <w:rPr>
                <w:rFonts w:cs="Arial"/>
                <w:color w:val="000000" w:themeColor="text1"/>
                <w:lang w:eastAsia="zh-CN"/>
              </w:rPr>
              <w:t xml:space="preserve"> је дужан да о свом трошку отклони све евентуалне недостатке у току трајања гарантног рока.</w:t>
            </w:r>
          </w:p>
        </w:tc>
      </w:tr>
      <w:tr w:rsidR="00277AE0" w:rsidRPr="006A17DE" w:rsidTr="00936613">
        <w:trPr>
          <w:trHeight w:val="818"/>
        </w:trPr>
        <w:tc>
          <w:tcPr>
            <w:tcW w:w="5353" w:type="dxa"/>
            <w:vAlign w:val="center"/>
          </w:tcPr>
          <w:p w:rsidR="00277AE0" w:rsidRPr="006A17DE" w:rsidRDefault="00277AE0" w:rsidP="00C173E5">
            <w:pPr>
              <w:spacing w:before="0"/>
              <w:jc w:val="center"/>
              <w:rPr>
                <w:rFonts w:cs="Arial"/>
                <w:b/>
                <w:bCs/>
                <w:iCs/>
                <w:lang w:val="sr-Cyrl-CS"/>
              </w:rPr>
            </w:pPr>
            <w:r w:rsidRPr="006A17DE">
              <w:rPr>
                <w:rFonts w:cs="Arial"/>
                <w:b/>
                <w:bCs/>
                <w:iCs/>
                <w:lang w:val="sr-Cyrl-CS"/>
              </w:rPr>
              <w:t>МЕСТО ИЗВРШЕЊА:</w:t>
            </w:r>
          </w:p>
          <w:p w:rsidR="00215398" w:rsidRPr="006A17DE" w:rsidRDefault="00215398" w:rsidP="00C173E5">
            <w:pPr>
              <w:spacing w:before="0"/>
              <w:jc w:val="center"/>
              <w:rPr>
                <w:rFonts w:cs="Arial"/>
                <w:bCs/>
                <w:iCs/>
                <w:color w:val="00B0F0"/>
                <w:lang w:val="sr-Cyrl-CS"/>
              </w:rPr>
            </w:pPr>
            <w:r w:rsidRPr="006A17DE">
              <w:rPr>
                <w:rFonts w:eastAsia="TimesNewRomanPSMT" w:cs="Arial"/>
                <w:bCs/>
                <w:color w:val="000000"/>
                <w:lang w:val="sr-Cyrl-RS"/>
              </w:rPr>
              <w:t xml:space="preserve">Понуда се даје на паритету ф-ко Наручилац, а  </w:t>
            </w:r>
            <w:r w:rsidRPr="006A17DE">
              <w:rPr>
                <w:rFonts w:eastAsia="TimesNewRomanPSMT" w:cs="Arial"/>
                <w:bCs/>
                <w:lang w:val="sr-Cyrl-RS"/>
              </w:rPr>
              <w:t xml:space="preserve">место </w:t>
            </w:r>
            <w:r w:rsidRPr="006A17DE">
              <w:rPr>
                <w:rFonts w:eastAsia="TimesNewRomanPSMT" w:cs="Arial"/>
                <w:bCs/>
              </w:rPr>
              <w:t>извршења</w:t>
            </w:r>
            <w:r w:rsidRPr="006A17DE">
              <w:rPr>
                <w:rFonts w:eastAsia="TimesNewRomanPSMT" w:cs="Arial"/>
                <w:bCs/>
                <w:lang w:val="sr-Cyrl-RS"/>
              </w:rPr>
              <w:t xml:space="preserve"> је локација Огранка ТЕНТ, ТЕНТ А, Богољуба Урошевића Црног 44, Обреновац</w:t>
            </w:r>
          </w:p>
        </w:tc>
        <w:tc>
          <w:tcPr>
            <w:tcW w:w="4253" w:type="dxa"/>
            <w:vAlign w:val="center"/>
          </w:tcPr>
          <w:p w:rsidR="00277AE0" w:rsidRPr="006A17DE" w:rsidRDefault="00277AE0" w:rsidP="00950F08">
            <w:pPr>
              <w:spacing w:before="0"/>
              <w:jc w:val="center"/>
              <w:rPr>
                <w:rFonts w:cs="Arial"/>
                <w:bCs/>
                <w:iCs/>
                <w:lang w:val="sr-Cyrl-CS"/>
              </w:rPr>
            </w:pPr>
            <w:r w:rsidRPr="006A17DE">
              <w:rPr>
                <w:rFonts w:cs="Arial"/>
                <w:bCs/>
                <w:iCs/>
                <w:lang w:val="sr-Cyrl-CS"/>
              </w:rPr>
              <w:t>Сагласан за захтевом наручиоца</w:t>
            </w:r>
          </w:p>
          <w:p w:rsidR="00277AE0" w:rsidRPr="006A17DE" w:rsidRDefault="00277AE0" w:rsidP="00950F08">
            <w:pPr>
              <w:spacing w:before="0"/>
              <w:jc w:val="center"/>
              <w:rPr>
                <w:rFonts w:cs="Arial"/>
                <w:b/>
                <w:bCs/>
                <w:iCs/>
                <w:lang w:val="sr-Cyrl-CS"/>
              </w:rPr>
            </w:pPr>
            <w:r w:rsidRPr="006A17DE">
              <w:rPr>
                <w:rFonts w:cs="Arial"/>
                <w:bCs/>
                <w:iCs/>
                <w:lang w:val="sr-Cyrl-CS"/>
              </w:rPr>
              <w:t>ДА/НЕ (заокружити)</w:t>
            </w:r>
          </w:p>
        </w:tc>
      </w:tr>
      <w:tr w:rsidR="00827A40" w:rsidRPr="006A17DE" w:rsidTr="00936613">
        <w:trPr>
          <w:trHeight w:val="800"/>
        </w:trPr>
        <w:tc>
          <w:tcPr>
            <w:tcW w:w="5353" w:type="dxa"/>
            <w:vAlign w:val="center"/>
          </w:tcPr>
          <w:p w:rsidR="00827A40" w:rsidRPr="006A17DE" w:rsidRDefault="00827A40" w:rsidP="00950F08">
            <w:pPr>
              <w:spacing w:before="0"/>
              <w:jc w:val="center"/>
              <w:rPr>
                <w:rFonts w:cs="Arial"/>
                <w:b/>
                <w:bCs/>
                <w:iCs/>
                <w:lang w:val="sr-Cyrl-CS"/>
              </w:rPr>
            </w:pPr>
            <w:r w:rsidRPr="006A17DE">
              <w:rPr>
                <w:rFonts w:cs="Arial"/>
                <w:b/>
                <w:bCs/>
                <w:iCs/>
                <w:lang w:val="sr-Cyrl-CS"/>
              </w:rPr>
              <w:t>РОК ВАЖЕЊА ПОНУДЕ:</w:t>
            </w:r>
          </w:p>
          <w:p w:rsidR="00827A40" w:rsidRPr="006A17DE" w:rsidRDefault="00827A40" w:rsidP="00950F08">
            <w:pPr>
              <w:spacing w:before="0"/>
              <w:jc w:val="center"/>
              <w:rPr>
                <w:rFonts w:cs="Arial"/>
                <w:b/>
                <w:bCs/>
                <w:iCs/>
                <w:lang w:val="sr-Cyrl-CS"/>
              </w:rPr>
            </w:pPr>
            <w:r w:rsidRPr="006A17DE">
              <w:rPr>
                <w:rFonts w:cs="Arial"/>
                <w:bCs/>
                <w:iCs/>
                <w:lang w:val="sr-Cyrl-CS"/>
              </w:rPr>
              <w:t>не може бити краћ</w:t>
            </w:r>
            <w:r w:rsidRPr="006A17DE">
              <w:rPr>
                <w:rFonts w:cs="Arial"/>
                <w:bCs/>
                <w:iCs/>
              </w:rPr>
              <w:t>и</w:t>
            </w:r>
            <w:r w:rsidR="005B279C" w:rsidRPr="006A17DE">
              <w:rPr>
                <w:rFonts w:cs="Arial"/>
                <w:bCs/>
                <w:iCs/>
                <w:lang w:val="sr-Cyrl-CS"/>
              </w:rPr>
              <w:t xml:space="preserve"> од 60</w:t>
            </w:r>
            <w:r w:rsidRPr="006A17DE">
              <w:rPr>
                <w:rFonts w:cs="Arial"/>
                <w:bCs/>
                <w:iCs/>
                <w:lang w:val="sr-Cyrl-CS"/>
              </w:rPr>
              <w:t xml:space="preserve"> дана од дана отварања понуда</w:t>
            </w:r>
          </w:p>
        </w:tc>
        <w:tc>
          <w:tcPr>
            <w:tcW w:w="4253" w:type="dxa"/>
            <w:vAlign w:val="center"/>
          </w:tcPr>
          <w:p w:rsidR="00827A40" w:rsidRPr="006A17DE" w:rsidRDefault="00827A40" w:rsidP="00950F08">
            <w:pPr>
              <w:spacing w:before="0"/>
              <w:jc w:val="center"/>
              <w:rPr>
                <w:rFonts w:cs="Arial"/>
                <w:b/>
                <w:bCs/>
                <w:iCs/>
                <w:lang w:val="sr-Cyrl-CS"/>
              </w:rPr>
            </w:pPr>
            <w:r w:rsidRPr="006A17DE">
              <w:rPr>
                <w:rFonts w:cs="Arial"/>
                <w:bCs/>
                <w:iCs/>
                <w:lang w:val="sr-Cyrl-CS"/>
              </w:rPr>
              <w:t>_____ дана од дана отварања понуда</w:t>
            </w:r>
          </w:p>
        </w:tc>
      </w:tr>
      <w:tr w:rsidR="00827A40" w:rsidRPr="006A17DE" w:rsidTr="00936613">
        <w:tc>
          <w:tcPr>
            <w:tcW w:w="9606" w:type="dxa"/>
            <w:gridSpan w:val="2"/>
          </w:tcPr>
          <w:p w:rsidR="00827A40" w:rsidRPr="006A17DE" w:rsidRDefault="00827A40" w:rsidP="00827A40">
            <w:pPr>
              <w:spacing w:before="0"/>
              <w:rPr>
                <w:rFonts w:cs="Arial"/>
                <w:bCs/>
                <w:iCs/>
                <w:lang w:val="sr-Cyrl-CS"/>
              </w:rPr>
            </w:pPr>
            <w:r w:rsidRPr="006A17DE">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950F08" w:rsidRPr="006A17DE" w:rsidRDefault="00950F08" w:rsidP="00827A40">
      <w:pPr>
        <w:spacing w:before="0"/>
        <w:rPr>
          <w:rFonts w:cs="Arial"/>
          <w:b/>
          <w:bCs/>
          <w:iCs/>
          <w:lang w:val="sr-Cyrl-CS"/>
        </w:rPr>
      </w:pPr>
    </w:p>
    <w:p w:rsidR="008974D1" w:rsidRPr="006A17DE" w:rsidRDefault="00827A40" w:rsidP="00827A40">
      <w:pPr>
        <w:spacing w:before="0"/>
        <w:rPr>
          <w:rFonts w:eastAsia="TimesNewRomanPSMT" w:cs="Arial"/>
          <w:bCs/>
          <w:lang w:val="sr-Cyrl-RS"/>
        </w:rPr>
      </w:pPr>
      <w:r w:rsidRPr="006A17DE">
        <w:rPr>
          <w:rFonts w:eastAsia="TimesNewRomanPSMT" w:cs="Arial"/>
          <w:bCs/>
          <w:lang w:val="sr-Cyrl-RS"/>
        </w:rPr>
        <w:t xml:space="preserve">             </w:t>
      </w:r>
    </w:p>
    <w:p w:rsidR="009576FB" w:rsidRPr="006A17DE" w:rsidRDefault="009576FB" w:rsidP="00827A40">
      <w:pPr>
        <w:spacing w:before="0"/>
        <w:rPr>
          <w:rFonts w:eastAsia="TimesNewRomanPSMT" w:cs="Arial"/>
          <w:bCs/>
          <w:lang w:val="sr-Cyrl-RS"/>
        </w:rPr>
      </w:pPr>
    </w:p>
    <w:p w:rsidR="009576FB" w:rsidRPr="006A17DE" w:rsidRDefault="009576FB" w:rsidP="00827A40">
      <w:pPr>
        <w:spacing w:before="0"/>
        <w:rPr>
          <w:rFonts w:eastAsia="TimesNewRomanPSMT" w:cs="Arial"/>
          <w:bCs/>
          <w:lang w:val="sr-Cyrl-RS"/>
        </w:rPr>
      </w:pPr>
    </w:p>
    <w:p w:rsidR="00827A40" w:rsidRPr="006A17DE" w:rsidRDefault="009576FB" w:rsidP="00827A40">
      <w:pPr>
        <w:spacing w:before="0"/>
        <w:rPr>
          <w:rFonts w:eastAsia="TimesNewRomanPSMT" w:cs="Arial"/>
          <w:b/>
          <w:bCs/>
          <w:lang w:val="sr-Cyrl-CS"/>
        </w:rPr>
      </w:pPr>
      <w:r w:rsidRPr="006A17DE">
        <w:rPr>
          <w:rFonts w:eastAsia="TimesNewRomanPSMT" w:cs="Arial"/>
          <w:b/>
          <w:bCs/>
          <w:lang w:val="sr-Cyrl-RS"/>
        </w:rPr>
        <w:t xml:space="preserve">                   </w:t>
      </w:r>
      <w:r w:rsidR="00827A40" w:rsidRPr="006A17DE">
        <w:rPr>
          <w:rFonts w:eastAsia="TimesNewRomanPSMT" w:cs="Arial"/>
          <w:b/>
          <w:bCs/>
        </w:rPr>
        <w:t xml:space="preserve">Датум </w:t>
      </w:r>
      <w:r w:rsidR="00827A40" w:rsidRPr="006A17DE">
        <w:rPr>
          <w:rFonts w:eastAsia="TimesNewRomanPSMT" w:cs="Arial"/>
          <w:b/>
          <w:bCs/>
        </w:rPr>
        <w:tab/>
      </w:r>
      <w:r w:rsidR="00827A40" w:rsidRPr="006A17DE">
        <w:rPr>
          <w:rFonts w:eastAsia="TimesNewRomanPSMT" w:cs="Arial"/>
          <w:b/>
          <w:bCs/>
        </w:rPr>
        <w:tab/>
      </w:r>
      <w:r w:rsidR="00827A40" w:rsidRPr="006A17DE">
        <w:rPr>
          <w:rFonts w:eastAsia="TimesNewRomanPSMT" w:cs="Arial"/>
          <w:b/>
          <w:bCs/>
        </w:rPr>
        <w:tab/>
      </w:r>
      <w:r w:rsidR="00827A40" w:rsidRPr="006A17DE">
        <w:rPr>
          <w:rFonts w:eastAsia="TimesNewRomanPSMT" w:cs="Arial"/>
          <w:b/>
          <w:bCs/>
        </w:rPr>
        <w:tab/>
      </w:r>
      <w:r w:rsidR="00827A40" w:rsidRPr="006A17DE">
        <w:rPr>
          <w:rFonts w:eastAsia="TimesNewRomanPSMT" w:cs="Arial"/>
          <w:b/>
          <w:bCs/>
          <w:lang w:val="sr-Cyrl-RS"/>
        </w:rPr>
        <w:t xml:space="preserve">                                         </w:t>
      </w:r>
      <w:r w:rsidR="00827A40" w:rsidRPr="006A17DE">
        <w:rPr>
          <w:rFonts w:eastAsia="TimesNewRomanPSMT" w:cs="Arial"/>
          <w:b/>
          <w:bCs/>
        </w:rPr>
        <w:t>Понуђач</w:t>
      </w:r>
    </w:p>
    <w:p w:rsidR="00827A40" w:rsidRPr="006A17DE" w:rsidRDefault="00827A40" w:rsidP="00827A40">
      <w:pPr>
        <w:spacing w:before="0"/>
        <w:rPr>
          <w:rFonts w:eastAsia="TimesNewRomanPS-BoldMT" w:cs="Arial"/>
          <w:b/>
          <w:bCs/>
          <w:iCs/>
          <w:lang w:val="sr-Cyrl-CS"/>
        </w:rPr>
      </w:pPr>
      <w:r w:rsidRPr="006A17DE">
        <w:rPr>
          <w:rFonts w:eastAsia="TimesNewRomanPS-BoldMT" w:cs="Arial"/>
          <w:b/>
          <w:bCs/>
          <w:iCs/>
        </w:rPr>
        <w:t>________________________</w:t>
      </w:r>
      <w:r w:rsidR="008974D1" w:rsidRPr="006A17DE">
        <w:rPr>
          <w:rFonts w:eastAsia="TimesNewRomanPS-BoldMT" w:cs="Arial"/>
          <w:b/>
          <w:bCs/>
          <w:iCs/>
          <w:lang w:val="sr-Cyrl-CS"/>
        </w:rPr>
        <w:t xml:space="preserve">                </w:t>
      </w:r>
      <w:r w:rsidRPr="006A17DE">
        <w:rPr>
          <w:rFonts w:eastAsia="TimesNewRomanPS-BoldMT" w:cs="Arial"/>
          <w:b/>
          <w:bCs/>
          <w:iCs/>
        </w:rPr>
        <w:tab/>
      </w:r>
      <w:r w:rsidRPr="006A17DE">
        <w:rPr>
          <w:rFonts w:eastAsia="TimesNewRomanPS-BoldMT" w:cs="Arial"/>
          <w:b/>
          <w:bCs/>
          <w:iCs/>
          <w:lang w:val="sr-Cyrl-RS"/>
        </w:rPr>
        <w:t xml:space="preserve">    </w:t>
      </w:r>
      <w:r w:rsidR="008974D1" w:rsidRPr="006A17DE">
        <w:rPr>
          <w:rFonts w:eastAsia="TimesNewRomanPS-BoldMT" w:cs="Arial"/>
          <w:b/>
          <w:bCs/>
          <w:iCs/>
          <w:lang w:val="sr-Cyrl-RS"/>
        </w:rPr>
        <w:t xml:space="preserve">         </w:t>
      </w:r>
      <w:r w:rsidRPr="006A17DE">
        <w:rPr>
          <w:rFonts w:eastAsia="TimesNewRomanPS-BoldMT" w:cs="Arial"/>
          <w:b/>
          <w:bCs/>
          <w:iCs/>
          <w:lang w:val="sr-Cyrl-RS"/>
        </w:rPr>
        <w:t xml:space="preserve">            </w:t>
      </w:r>
      <w:r w:rsidRPr="006A17DE">
        <w:rPr>
          <w:rFonts w:eastAsia="TimesNewRomanPS-BoldMT" w:cs="Arial"/>
          <w:b/>
          <w:bCs/>
          <w:iCs/>
          <w:lang w:val="sr-Cyrl-CS"/>
        </w:rPr>
        <w:t xml:space="preserve">_____________________                                      </w:t>
      </w:r>
    </w:p>
    <w:p w:rsidR="006454BE" w:rsidRPr="006A17DE" w:rsidRDefault="006454BE" w:rsidP="00827A40">
      <w:pPr>
        <w:spacing w:before="0"/>
        <w:rPr>
          <w:rFonts w:cs="Arial"/>
          <w:b/>
          <w:bCs/>
          <w:iCs/>
          <w:u w:val="single"/>
          <w:lang w:val="sr-Cyrl-RS"/>
        </w:rPr>
      </w:pPr>
    </w:p>
    <w:p w:rsidR="008974D1" w:rsidRPr="006A17DE" w:rsidRDefault="008974D1" w:rsidP="00936613">
      <w:pPr>
        <w:spacing w:before="0"/>
        <w:rPr>
          <w:rFonts w:cs="Arial"/>
          <w:b/>
          <w:bCs/>
          <w:iCs/>
          <w:u w:val="single"/>
        </w:rPr>
      </w:pPr>
    </w:p>
    <w:p w:rsidR="00827A40" w:rsidRPr="006A17DE" w:rsidRDefault="004B3A23" w:rsidP="00936613">
      <w:pPr>
        <w:spacing w:before="0"/>
        <w:rPr>
          <w:rFonts w:eastAsia="TimesNewRomanPS-BoldMT" w:cs="Arial"/>
          <w:bCs/>
          <w:iCs/>
          <w:lang w:val="ru-RU"/>
        </w:rPr>
      </w:pPr>
      <w:r w:rsidRPr="006A17DE">
        <w:rPr>
          <w:rFonts w:cs="Arial"/>
          <w:b/>
          <w:bCs/>
          <w:iCs/>
          <w:u w:val="single"/>
        </w:rPr>
        <w:t>Напомене:</w:t>
      </w:r>
      <w:r w:rsidRPr="006A17DE">
        <w:rPr>
          <w:rFonts w:cs="Arial"/>
          <w:b/>
          <w:bCs/>
          <w:iCs/>
          <w:lang w:val="sr-Cyrl-RS"/>
        </w:rPr>
        <w:t xml:space="preserve"> </w:t>
      </w:r>
      <w:r w:rsidR="00827A40" w:rsidRPr="006A17DE">
        <w:rPr>
          <w:rFonts w:eastAsia="TimesNewRomanPS-BoldMT" w:cs="Arial"/>
          <w:bCs/>
          <w:iCs/>
        </w:rPr>
        <w:t>Понуђач је обавезан да у обрасцу понуде попуни све комерцијалне услове (сва празна поља).</w:t>
      </w:r>
      <w:r w:rsidRPr="006A17DE">
        <w:rPr>
          <w:rFonts w:cs="Arial"/>
          <w:b/>
          <w:bCs/>
          <w:iCs/>
          <w:lang w:val="sr-Cyrl-RS"/>
        </w:rPr>
        <w:t xml:space="preserve"> </w:t>
      </w:r>
      <w:r w:rsidR="00827A40" w:rsidRPr="006A17DE">
        <w:rPr>
          <w:rFonts w:eastAsia="TimesNewRomanPS-BoldMT" w:cs="Arial"/>
          <w:bCs/>
          <w:iCs/>
          <w:lang w:val="ru-RU"/>
        </w:rPr>
        <w:t>Уколико понуђачи подносе заједничку понуду,група понуђача може да о</w:t>
      </w:r>
      <w:r w:rsidR="00827A40" w:rsidRPr="006A17DE">
        <w:rPr>
          <w:rFonts w:eastAsia="TimesNewRomanPS-BoldMT" w:cs="Arial"/>
          <w:bCs/>
          <w:iCs/>
        </w:rPr>
        <w:t>власти</w:t>
      </w:r>
      <w:r w:rsidR="00827A40" w:rsidRPr="006A17DE">
        <w:rPr>
          <w:rFonts w:eastAsia="TimesNewRomanPS-BoldMT" w:cs="Arial"/>
          <w:bCs/>
          <w:iCs/>
          <w:lang w:val="ru-RU"/>
        </w:rPr>
        <w:t xml:space="preserve"> једног понуђача из групе понуђача који ће попунити, потписати образац понуде или да образац понуде потпишу сви понуђачи из групе понуђача (у том смислу овај образац треба прилагодити већем броју потписника</w:t>
      </w:r>
      <w:r w:rsidRPr="006A17DE">
        <w:rPr>
          <w:rFonts w:eastAsia="TimesNewRomanPS-BoldMT" w:cs="Arial"/>
          <w:bCs/>
          <w:iCs/>
          <w:lang w:val="ru-RU"/>
        </w:rPr>
        <w:t>.</w:t>
      </w: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Default="00691E2F" w:rsidP="00936613">
      <w:pPr>
        <w:spacing w:before="0"/>
        <w:rPr>
          <w:rFonts w:eastAsia="TimesNewRomanPS-BoldMT" w:cs="Arial"/>
          <w:bCs/>
          <w:iCs/>
          <w:lang w:val="ru-RU"/>
        </w:rPr>
      </w:pPr>
    </w:p>
    <w:p w:rsidR="006A17DE" w:rsidRPr="006A17DE" w:rsidRDefault="006A17DE"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eastAsia="TimesNewRomanPS-BoldMT" w:cs="Arial"/>
          <w:bCs/>
          <w:iCs/>
          <w:lang w:val="ru-RU"/>
        </w:rPr>
      </w:pPr>
    </w:p>
    <w:p w:rsidR="00691E2F" w:rsidRPr="006A17DE" w:rsidRDefault="00691E2F" w:rsidP="00936613">
      <w:pPr>
        <w:spacing w:before="0"/>
        <w:rPr>
          <w:rFonts w:cs="Arial"/>
          <w:b/>
          <w:bCs/>
          <w:iCs/>
          <w:u w:val="single"/>
          <w:lang w:val="sr-Cyrl-RS"/>
        </w:rPr>
      </w:pPr>
    </w:p>
    <w:p w:rsidR="00C332BD" w:rsidRPr="006A17DE" w:rsidRDefault="00C332BD" w:rsidP="00C332BD">
      <w:pPr>
        <w:pStyle w:val="KDObrazac"/>
        <w:spacing w:before="0"/>
      </w:pPr>
      <w:bookmarkStart w:id="258" w:name="_Toc442559926"/>
      <w:r w:rsidRPr="006A17DE">
        <w:lastRenderedPageBreak/>
        <w:t>ОБРАЗАЦ 2.</w:t>
      </w:r>
    </w:p>
    <w:p w:rsidR="00277AE0" w:rsidRPr="006A17DE" w:rsidRDefault="00277AE0" w:rsidP="00277AE0">
      <w:pPr>
        <w:spacing w:before="0"/>
        <w:jc w:val="center"/>
        <w:rPr>
          <w:rFonts w:cs="Arial"/>
          <w:b/>
          <w:lang w:val="sr-Cyrl-RS"/>
        </w:rPr>
      </w:pPr>
      <w:r w:rsidRPr="006A17DE">
        <w:rPr>
          <w:rFonts w:cs="Arial"/>
          <w:b/>
        </w:rPr>
        <w:t>ОБРАЗАЦ СТРУК</w:t>
      </w:r>
      <w:r w:rsidRPr="006A17DE">
        <w:rPr>
          <w:rFonts w:cs="Arial"/>
          <w:b/>
          <w:lang w:val="sr-Cyrl-RS"/>
        </w:rPr>
        <w:t>ТУ</w:t>
      </w:r>
      <w:r w:rsidRPr="006A17DE">
        <w:rPr>
          <w:rFonts w:cs="Arial"/>
          <w:b/>
        </w:rPr>
        <w:t>РЕ ЦЕНЕ</w:t>
      </w:r>
    </w:p>
    <w:p w:rsidR="002F42AF" w:rsidRPr="006A17DE" w:rsidRDefault="00691E2F" w:rsidP="00DF62D8">
      <w:pPr>
        <w:spacing w:before="0"/>
        <w:rPr>
          <w:rFonts w:cs="Arial"/>
          <w:b/>
          <w:lang w:val="sr-Cyrl-RS"/>
        </w:rPr>
      </w:pPr>
      <w:r w:rsidRPr="006A17DE">
        <w:rPr>
          <w:rFonts w:cs="Arial"/>
          <w:b/>
        </w:rPr>
        <w:t>Табела 1</w:t>
      </w:r>
    </w:p>
    <w:tbl>
      <w:tblPr>
        <w:tblW w:w="5489" w:type="pct"/>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958"/>
        <w:gridCol w:w="1274"/>
        <w:gridCol w:w="852"/>
        <w:gridCol w:w="1842"/>
        <w:gridCol w:w="1844"/>
      </w:tblGrid>
      <w:tr w:rsidR="00215398" w:rsidRPr="006A17DE" w:rsidTr="00934CC2">
        <w:tc>
          <w:tcPr>
            <w:tcW w:w="353"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Ред.</w:t>
            </w:r>
          </w:p>
          <w:p w:rsidR="00215398" w:rsidRPr="006A17DE" w:rsidRDefault="00215398" w:rsidP="005B621A">
            <w:pPr>
              <w:spacing w:before="0"/>
              <w:jc w:val="center"/>
              <w:rPr>
                <w:rFonts w:cs="Arial"/>
                <w:bCs/>
                <w:iCs/>
                <w:lang w:val="sr-Cyrl-CS"/>
              </w:rPr>
            </w:pPr>
            <w:r w:rsidRPr="006A17DE">
              <w:rPr>
                <w:rFonts w:cs="Arial"/>
                <w:b/>
                <w:bCs/>
                <w:iCs/>
                <w:lang w:val="sr-Cyrl-CS"/>
              </w:rPr>
              <w:t>бр.</w:t>
            </w:r>
          </w:p>
        </w:tc>
        <w:tc>
          <w:tcPr>
            <w:tcW w:w="1882"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rPr>
              <w:t>Врста</w:t>
            </w:r>
            <w:r w:rsidRPr="006A17DE">
              <w:rPr>
                <w:rFonts w:cs="Arial"/>
                <w:b/>
                <w:bCs/>
                <w:iCs/>
                <w:lang w:val="sr-Cyrl-CS"/>
              </w:rPr>
              <w:t xml:space="preserve"> услуге</w:t>
            </w:r>
          </w:p>
        </w:tc>
        <w:tc>
          <w:tcPr>
            <w:tcW w:w="606"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Јед.</w:t>
            </w:r>
          </w:p>
          <w:p w:rsidR="00215398" w:rsidRPr="006A17DE" w:rsidRDefault="00215398" w:rsidP="005B621A">
            <w:pPr>
              <w:spacing w:before="0"/>
              <w:jc w:val="center"/>
              <w:rPr>
                <w:rFonts w:cs="Arial"/>
                <w:b/>
                <w:bCs/>
                <w:iCs/>
                <w:lang w:val="sr-Cyrl-CS"/>
              </w:rPr>
            </w:pPr>
            <w:r w:rsidRPr="006A17DE">
              <w:rPr>
                <w:rFonts w:cs="Arial"/>
                <w:b/>
                <w:bCs/>
                <w:iCs/>
                <w:lang w:val="sr-Cyrl-CS"/>
              </w:rPr>
              <w:t>мере</w:t>
            </w:r>
          </w:p>
        </w:tc>
        <w:tc>
          <w:tcPr>
            <w:tcW w:w="405"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Кол</w:t>
            </w:r>
          </w:p>
        </w:tc>
        <w:tc>
          <w:tcPr>
            <w:tcW w:w="876"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Цена без ПДВ дин.</w:t>
            </w:r>
            <w:r w:rsidR="002B246A" w:rsidRPr="006A17DE">
              <w:rPr>
                <w:rFonts w:cs="Arial"/>
                <w:b/>
                <w:bCs/>
                <w:iCs/>
                <w:lang w:val="sr-Cyrl-CS"/>
              </w:rPr>
              <w:t>/евра</w:t>
            </w:r>
          </w:p>
        </w:tc>
        <w:tc>
          <w:tcPr>
            <w:tcW w:w="877" w:type="pct"/>
            <w:shd w:val="clear" w:color="auto" w:fill="FABF8F" w:themeFill="accent6" w:themeFillTint="99"/>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Цена са ПДВ дин.</w:t>
            </w:r>
            <w:r w:rsidR="002B246A" w:rsidRPr="006A17DE">
              <w:rPr>
                <w:rFonts w:cs="Arial"/>
                <w:b/>
                <w:bCs/>
                <w:iCs/>
                <w:lang w:val="sr-Cyrl-CS"/>
              </w:rPr>
              <w:t>/евра</w:t>
            </w: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(1)</w:t>
            </w:r>
          </w:p>
        </w:tc>
        <w:tc>
          <w:tcPr>
            <w:tcW w:w="1882"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(2)</w:t>
            </w:r>
          </w:p>
        </w:tc>
        <w:tc>
          <w:tcPr>
            <w:tcW w:w="606"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(3)</w:t>
            </w:r>
          </w:p>
        </w:tc>
        <w:tc>
          <w:tcPr>
            <w:tcW w:w="405"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(4)</w:t>
            </w:r>
          </w:p>
        </w:tc>
        <w:tc>
          <w:tcPr>
            <w:tcW w:w="876" w:type="pct"/>
          </w:tcPr>
          <w:p w:rsidR="00215398" w:rsidRPr="006A17DE" w:rsidRDefault="00934CC2" w:rsidP="005B621A">
            <w:pPr>
              <w:spacing w:before="0"/>
              <w:jc w:val="center"/>
              <w:rPr>
                <w:rFonts w:cs="Arial"/>
                <w:b/>
                <w:bCs/>
                <w:iCs/>
                <w:lang w:val="sr-Cyrl-CS"/>
              </w:rPr>
            </w:pPr>
            <w:r w:rsidRPr="006A17DE">
              <w:rPr>
                <w:rFonts w:cs="Arial"/>
                <w:b/>
                <w:bCs/>
                <w:iCs/>
                <w:lang w:val="sr-Cyrl-CS"/>
              </w:rPr>
              <w:t>(5</w:t>
            </w:r>
            <w:r w:rsidR="00215398" w:rsidRPr="006A17DE">
              <w:rPr>
                <w:rFonts w:cs="Arial"/>
                <w:b/>
                <w:bCs/>
                <w:iCs/>
                <w:lang w:val="sr-Cyrl-CS"/>
              </w:rPr>
              <w:t>)</w:t>
            </w:r>
          </w:p>
        </w:tc>
        <w:tc>
          <w:tcPr>
            <w:tcW w:w="877" w:type="pct"/>
          </w:tcPr>
          <w:p w:rsidR="00215398" w:rsidRPr="006A17DE" w:rsidRDefault="00934CC2" w:rsidP="005B621A">
            <w:pPr>
              <w:spacing w:before="0"/>
              <w:jc w:val="center"/>
              <w:rPr>
                <w:rFonts w:cs="Arial"/>
                <w:b/>
                <w:bCs/>
                <w:iCs/>
                <w:lang w:val="sr-Cyrl-CS"/>
              </w:rPr>
            </w:pPr>
            <w:r w:rsidRPr="006A17DE">
              <w:rPr>
                <w:rFonts w:cs="Arial"/>
                <w:b/>
                <w:bCs/>
                <w:iCs/>
                <w:lang w:val="sr-Cyrl-CS"/>
              </w:rPr>
              <w:t>(6</w:t>
            </w:r>
            <w:r w:rsidR="00215398" w:rsidRPr="006A17DE">
              <w:rPr>
                <w:rFonts w:cs="Arial"/>
                <w:b/>
                <w:bCs/>
                <w:iCs/>
                <w:lang w:val="sr-Cyrl-CS"/>
              </w:rPr>
              <w:t>)</w:t>
            </w: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1.</w:t>
            </w:r>
          </w:p>
        </w:tc>
        <w:tc>
          <w:tcPr>
            <w:tcW w:w="1882" w:type="pct"/>
            <w:shd w:val="clear" w:color="auto" w:fill="auto"/>
            <w:vAlign w:val="center"/>
          </w:tcPr>
          <w:p w:rsidR="00215398" w:rsidRPr="006A17DE" w:rsidRDefault="00215398" w:rsidP="006D0490">
            <w:pPr>
              <w:spacing w:before="0"/>
              <w:jc w:val="left"/>
              <w:rPr>
                <w:rFonts w:cs="Arial"/>
                <w:b/>
              </w:rPr>
            </w:pPr>
            <w:r w:rsidRPr="006A17DE">
              <w:rPr>
                <w:rFonts w:cs="Arial"/>
                <w:b/>
              </w:rPr>
              <w:t>Дијагностика система воде за хлађење намотаја статора</w:t>
            </w:r>
            <w:r w:rsidRPr="006A17DE">
              <w:rPr>
                <w:rFonts w:cs="Arial"/>
                <w:b/>
                <w:lang w:val="sr-Cyrl-CS"/>
              </w:rPr>
              <w:t xml:space="preserve"> </w:t>
            </w:r>
          </w:p>
        </w:tc>
        <w:tc>
          <w:tcPr>
            <w:tcW w:w="606" w:type="pct"/>
            <w:shd w:val="clear" w:color="auto" w:fill="auto"/>
            <w:vAlign w:val="center"/>
          </w:tcPr>
          <w:p w:rsidR="00215398" w:rsidRPr="006A17DE" w:rsidRDefault="00215398" w:rsidP="006D0490">
            <w:pPr>
              <w:spacing w:before="0"/>
              <w:jc w:val="center"/>
              <w:rPr>
                <w:rFonts w:cs="Arial"/>
                <w:b/>
              </w:rPr>
            </w:pPr>
            <w:r w:rsidRPr="006A17DE">
              <w:rPr>
                <w:rFonts w:cs="Arial"/>
                <w:b/>
              </w:rPr>
              <w:t>Комплет</w:t>
            </w:r>
          </w:p>
        </w:tc>
        <w:tc>
          <w:tcPr>
            <w:tcW w:w="405" w:type="pct"/>
            <w:shd w:val="clear" w:color="auto" w:fill="auto"/>
            <w:vAlign w:val="center"/>
          </w:tcPr>
          <w:p w:rsidR="00215398" w:rsidRPr="006A17DE" w:rsidRDefault="00215398"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2.</w:t>
            </w:r>
          </w:p>
        </w:tc>
        <w:tc>
          <w:tcPr>
            <w:tcW w:w="1882" w:type="pct"/>
            <w:shd w:val="clear" w:color="auto" w:fill="auto"/>
            <w:vAlign w:val="center"/>
          </w:tcPr>
          <w:p w:rsidR="00215398" w:rsidRPr="006A17DE" w:rsidRDefault="00215398" w:rsidP="006D0490">
            <w:pPr>
              <w:spacing w:before="0"/>
              <w:jc w:val="left"/>
              <w:rPr>
                <w:rFonts w:cs="Arial"/>
                <w:b/>
                <w:lang w:val="sr-Cyrl-CS"/>
              </w:rPr>
            </w:pPr>
            <w:r w:rsidRPr="006A17DE">
              <w:rPr>
                <w:rFonts w:cs="Arial"/>
                <w:b/>
              </w:rPr>
              <w:t>Хемијско чишћење система воде за хлађење намотаја статора Cuproplex offline методом</w:t>
            </w:r>
          </w:p>
        </w:tc>
        <w:tc>
          <w:tcPr>
            <w:tcW w:w="606" w:type="pct"/>
            <w:shd w:val="clear" w:color="auto" w:fill="auto"/>
            <w:vAlign w:val="center"/>
          </w:tcPr>
          <w:p w:rsidR="00215398" w:rsidRPr="006A17DE" w:rsidRDefault="00215398" w:rsidP="006D0490">
            <w:pPr>
              <w:spacing w:before="0"/>
              <w:jc w:val="center"/>
              <w:rPr>
                <w:rFonts w:cs="Arial"/>
                <w:b/>
                <w:lang w:val="sr-Cyrl-CS"/>
              </w:rPr>
            </w:pPr>
            <w:r w:rsidRPr="006A17DE">
              <w:rPr>
                <w:rFonts w:cs="Arial"/>
                <w:b/>
                <w:lang w:val="sr-Cyrl-CS"/>
              </w:rPr>
              <w:t>Комплет</w:t>
            </w:r>
          </w:p>
        </w:tc>
        <w:tc>
          <w:tcPr>
            <w:tcW w:w="405" w:type="pct"/>
            <w:shd w:val="clear" w:color="auto" w:fill="auto"/>
            <w:vAlign w:val="center"/>
          </w:tcPr>
          <w:p w:rsidR="00215398" w:rsidRPr="006A17DE" w:rsidRDefault="00215398"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3.</w:t>
            </w:r>
          </w:p>
        </w:tc>
        <w:tc>
          <w:tcPr>
            <w:tcW w:w="1882" w:type="pct"/>
            <w:shd w:val="clear" w:color="auto" w:fill="auto"/>
            <w:vAlign w:val="center"/>
          </w:tcPr>
          <w:p w:rsidR="00215398" w:rsidRPr="006A17DE" w:rsidRDefault="00215398" w:rsidP="006D0490">
            <w:pPr>
              <w:spacing w:before="0"/>
              <w:jc w:val="left"/>
              <w:rPr>
                <w:rFonts w:cs="Arial"/>
                <w:b/>
              </w:rPr>
            </w:pPr>
            <w:r w:rsidRPr="006A17DE">
              <w:rPr>
                <w:rFonts w:cs="Arial"/>
                <w:b/>
                <w:lang w:val="sr-Cyrl-CS"/>
              </w:rPr>
              <w:t>Неопходан материјал и опрема</w:t>
            </w:r>
          </w:p>
        </w:tc>
        <w:tc>
          <w:tcPr>
            <w:tcW w:w="606" w:type="pct"/>
            <w:shd w:val="clear" w:color="auto" w:fill="auto"/>
            <w:vAlign w:val="center"/>
          </w:tcPr>
          <w:p w:rsidR="00215398" w:rsidRPr="006A17DE" w:rsidRDefault="00215398" w:rsidP="006D0490">
            <w:pPr>
              <w:spacing w:before="0"/>
              <w:jc w:val="center"/>
              <w:rPr>
                <w:rFonts w:cs="Arial"/>
                <w:b/>
                <w:lang w:val="sr-Cyrl-CS"/>
              </w:rPr>
            </w:pPr>
            <w:r w:rsidRPr="006A17DE">
              <w:rPr>
                <w:rFonts w:cs="Arial"/>
                <w:b/>
              </w:rPr>
              <w:t>Комплет</w:t>
            </w:r>
          </w:p>
        </w:tc>
        <w:tc>
          <w:tcPr>
            <w:tcW w:w="405" w:type="pct"/>
            <w:shd w:val="clear" w:color="auto" w:fill="auto"/>
            <w:vAlign w:val="center"/>
          </w:tcPr>
          <w:p w:rsidR="00215398" w:rsidRPr="006A17DE" w:rsidRDefault="00934CC2"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r w:rsidR="00215398" w:rsidRPr="006A17DE" w:rsidTr="00934CC2">
        <w:tc>
          <w:tcPr>
            <w:tcW w:w="353" w:type="pct"/>
            <w:shd w:val="clear" w:color="auto" w:fill="auto"/>
            <w:vAlign w:val="center"/>
          </w:tcPr>
          <w:p w:rsidR="00215398" w:rsidRPr="006A17DE" w:rsidRDefault="00215398" w:rsidP="005B621A">
            <w:pPr>
              <w:spacing w:before="0"/>
              <w:jc w:val="center"/>
              <w:rPr>
                <w:rFonts w:cs="Arial"/>
                <w:b/>
                <w:bCs/>
                <w:iCs/>
                <w:lang w:val="sr-Cyrl-CS"/>
              </w:rPr>
            </w:pPr>
            <w:r w:rsidRPr="006A17DE">
              <w:rPr>
                <w:rFonts w:cs="Arial"/>
                <w:b/>
                <w:bCs/>
                <w:iCs/>
                <w:lang w:val="sr-Cyrl-CS"/>
              </w:rPr>
              <w:t>4.</w:t>
            </w:r>
          </w:p>
        </w:tc>
        <w:tc>
          <w:tcPr>
            <w:tcW w:w="1882" w:type="pct"/>
            <w:shd w:val="clear" w:color="auto" w:fill="auto"/>
            <w:vAlign w:val="center"/>
          </w:tcPr>
          <w:p w:rsidR="00215398" w:rsidRPr="006A17DE" w:rsidRDefault="00215398" w:rsidP="006D0490">
            <w:pPr>
              <w:spacing w:before="0"/>
              <w:jc w:val="left"/>
              <w:rPr>
                <w:rFonts w:cs="Arial"/>
                <w:b/>
              </w:rPr>
            </w:pPr>
            <w:r w:rsidRPr="006A17DE">
              <w:rPr>
                <w:rFonts w:cs="Arial"/>
                <w:b/>
                <w:lang w:val="sr-Cyrl-CS"/>
              </w:rPr>
              <w:t>Пратећи протоколи/ извештаји и документација о почетним, фазним и завршним испитивањима  и извршеним радовима</w:t>
            </w:r>
          </w:p>
        </w:tc>
        <w:tc>
          <w:tcPr>
            <w:tcW w:w="606" w:type="pct"/>
            <w:shd w:val="clear" w:color="auto" w:fill="auto"/>
            <w:vAlign w:val="center"/>
          </w:tcPr>
          <w:p w:rsidR="00215398" w:rsidRPr="006A17DE" w:rsidRDefault="00215398" w:rsidP="006D0490">
            <w:pPr>
              <w:spacing w:before="0"/>
              <w:jc w:val="center"/>
              <w:rPr>
                <w:rFonts w:cs="Arial"/>
                <w:b/>
                <w:lang w:val="sr-Cyrl-CS"/>
              </w:rPr>
            </w:pPr>
            <w:r w:rsidRPr="006A17DE">
              <w:rPr>
                <w:rFonts w:cs="Arial"/>
                <w:b/>
              </w:rPr>
              <w:t>Комплет</w:t>
            </w:r>
          </w:p>
        </w:tc>
        <w:tc>
          <w:tcPr>
            <w:tcW w:w="405" w:type="pct"/>
            <w:shd w:val="clear" w:color="auto" w:fill="auto"/>
            <w:vAlign w:val="center"/>
          </w:tcPr>
          <w:p w:rsidR="00215398" w:rsidRPr="006A17DE" w:rsidRDefault="00934CC2" w:rsidP="005B621A">
            <w:pPr>
              <w:spacing w:before="0"/>
              <w:jc w:val="center"/>
              <w:rPr>
                <w:rFonts w:cs="Arial"/>
                <w:b/>
                <w:lang w:val="sr-Cyrl-RS"/>
              </w:rPr>
            </w:pPr>
            <w:r w:rsidRPr="006A17DE">
              <w:rPr>
                <w:rFonts w:cs="Arial"/>
                <w:b/>
                <w:lang w:val="sr-Cyrl-RS"/>
              </w:rPr>
              <w:t>1</w:t>
            </w:r>
          </w:p>
        </w:tc>
        <w:tc>
          <w:tcPr>
            <w:tcW w:w="876" w:type="pct"/>
            <w:vAlign w:val="center"/>
          </w:tcPr>
          <w:p w:rsidR="00215398" w:rsidRPr="006A17DE" w:rsidRDefault="00215398" w:rsidP="005B621A">
            <w:pPr>
              <w:spacing w:before="0"/>
              <w:jc w:val="center"/>
              <w:rPr>
                <w:rFonts w:cs="Arial"/>
                <w:b/>
                <w:bCs/>
                <w:iCs/>
              </w:rPr>
            </w:pPr>
          </w:p>
        </w:tc>
        <w:tc>
          <w:tcPr>
            <w:tcW w:w="877" w:type="pct"/>
            <w:vAlign w:val="center"/>
          </w:tcPr>
          <w:p w:rsidR="00215398" w:rsidRPr="006A17DE" w:rsidRDefault="00215398" w:rsidP="005B621A">
            <w:pPr>
              <w:spacing w:before="0"/>
              <w:jc w:val="center"/>
              <w:rPr>
                <w:rFonts w:cs="Arial"/>
                <w:b/>
                <w:bCs/>
                <w:iCs/>
              </w:rPr>
            </w:pPr>
          </w:p>
        </w:tc>
      </w:tr>
    </w:tbl>
    <w:p w:rsidR="00215398" w:rsidRPr="006A17DE" w:rsidRDefault="00215398" w:rsidP="005B621A">
      <w:pPr>
        <w:widowControl w:val="0"/>
        <w:spacing w:before="0"/>
        <w:rPr>
          <w:rFonts w:eastAsia="Arial Unicode MS" w:cs="Arial"/>
          <w:lang w:val="sr-Cyrl-RS"/>
        </w:rPr>
      </w:pPr>
    </w:p>
    <w:p w:rsidR="00DF62D8" w:rsidRPr="006A17DE" w:rsidRDefault="00DF62D8" w:rsidP="005B621A">
      <w:pPr>
        <w:widowControl w:val="0"/>
        <w:spacing w:before="0"/>
        <w:rPr>
          <w:rFonts w:eastAsia="Arial Unicode MS" w:cs="Arial"/>
          <w:lang w:val="sr-Cyrl-RS"/>
        </w:rPr>
      </w:pPr>
    </w:p>
    <w:tbl>
      <w:tblPr>
        <w:tblpPr w:leftFromText="141" w:rightFromText="141" w:vertAnchor="text" w:horzAnchor="margin" w:tblpY="-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B621A" w:rsidRPr="006A17DE" w:rsidTr="005B621A">
        <w:trPr>
          <w:trHeight w:val="418"/>
        </w:trPr>
        <w:tc>
          <w:tcPr>
            <w:tcW w:w="568" w:type="dxa"/>
            <w:vAlign w:val="center"/>
          </w:tcPr>
          <w:p w:rsidR="005B621A" w:rsidRPr="006A17DE" w:rsidRDefault="005B621A" w:rsidP="005B621A">
            <w:pPr>
              <w:spacing w:before="0"/>
              <w:jc w:val="center"/>
              <w:rPr>
                <w:rFonts w:cs="Arial"/>
                <w:b/>
                <w:lang w:val="sr-Latn-CS"/>
              </w:rPr>
            </w:pPr>
            <w:r w:rsidRPr="006A17DE">
              <w:rPr>
                <w:rFonts w:cs="Arial"/>
                <w:b/>
              </w:rPr>
              <w:t>I</w:t>
            </w:r>
          </w:p>
        </w:tc>
        <w:tc>
          <w:tcPr>
            <w:tcW w:w="6740" w:type="dxa"/>
            <w:vAlign w:val="center"/>
          </w:tcPr>
          <w:p w:rsidR="005B621A" w:rsidRPr="006A17DE" w:rsidRDefault="005B621A" w:rsidP="005B621A">
            <w:pPr>
              <w:spacing w:before="0"/>
              <w:jc w:val="center"/>
              <w:rPr>
                <w:rFonts w:cs="Arial"/>
                <w:b/>
                <w:lang w:val="sr-Cyrl-RS"/>
              </w:rPr>
            </w:pPr>
            <w:r w:rsidRPr="006A17DE">
              <w:rPr>
                <w:rFonts w:cs="Arial"/>
                <w:b/>
              </w:rPr>
              <w:t>УКУПНО ПОНУЂЕНА ЦЕНА  без ПДВ динара</w:t>
            </w:r>
            <w:r w:rsidR="002B246A" w:rsidRPr="006A17DE">
              <w:rPr>
                <w:rFonts w:cs="Arial"/>
                <w:b/>
                <w:lang w:val="sr-Cyrl-RS"/>
              </w:rPr>
              <w:t>/евра</w:t>
            </w:r>
          </w:p>
          <w:p w:rsidR="005B621A" w:rsidRPr="006A17DE" w:rsidRDefault="005B621A" w:rsidP="005B621A">
            <w:pPr>
              <w:spacing w:before="0"/>
              <w:jc w:val="center"/>
              <w:rPr>
                <w:rFonts w:cs="Arial"/>
                <w:b/>
              </w:rPr>
            </w:pPr>
            <w:r w:rsidRPr="006A17DE">
              <w:rPr>
                <w:rFonts w:cs="Arial"/>
                <w:b/>
              </w:rPr>
              <w:t xml:space="preserve">(збир колоне бр. </w:t>
            </w:r>
            <w:r w:rsidRPr="006A17DE">
              <w:rPr>
                <w:rFonts w:cs="Arial"/>
                <w:b/>
                <w:lang w:val="sr-Cyrl-CS"/>
              </w:rPr>
              <w:t>7</w:t>
            </w:r>
            <w:r w:rsidRPr="006A17DE">
              <w:rPr>
                <w:rFonts w:cs="Arial"/>
                <w:b/>
              </w:rPr>
              <w:t>)</w:t>
            </w:r>
          </w:p>
        </w:tc>
        <w:tc>
          <w:tcPr>
            <w:tcW w:w="2610" w:type="dxa"/>
            <w:vAlign w:val="center"/>
          </w:tcPr>
          <w:p w:rsidR="005B621A" w:rsidRPr="006A17DE" w:rsidRDefault="005B621A" w:rsidP="005B621A">
            <w:pPr>
              <w:spacing w:before="0"/>
              <w:jc w:val="center"/>
              <w:rPr>
                <w:rFonts w:cs="Arial"/>
                <w:color w:val="FF0000"/>
              </w:rPr>
            </w:pPr>
          </w:p>
        </w:tc>
      </w:tr>
      <w:tr w:rsidR="005B621A" w:rsidRPr="006A17DE" w:rsidTr="005B621A">
        <w:trPr>
          <w:trHeight w:val="475"/>
        </w:trPr>
        <w:tc>
          <w:tcPr>
            <w:tcW w:w="568" w:type="dxa"/>
            <w:tcBorders>
              <w:bottom w:val="single" w:sz="4" w:space="0" w:color="auto"/>
            </w:tcBorders>
            <w:vAlign w:val="center"/>
          </w:tcPr>
          <w:p w:rsidR="005B621A" w:rsidRPr="006A17DE" w:rsidRDefault="005B621A" w:rsidP="005B621A">
            <w:pPr>
              <w:spacing w:before="0"/>
              <w:jc w:val="center"/>
              <w:rPr>
                <w:rFonts w:cs="Arial"/>
                <w:b/>
                <w:lang w:val="sr-Latn-CS"/>
              </w:rPr>
            </w:pPr>
            <w:r w:rsidRPr="006A17DE">
              <w:rPr>
                <w:rFonts w:cs="Arial"/>
                <w:b/>
                <w:lang w:val="sr-Latn-CS"/>
              </w:rPr>
              <w:t>II</w:t>
            </w:r>
          </w:p>
        </w:tc>
        <w:tc>
          <w:tcPr>
            <w:tcW w:w="6740" w:type="dxa"/>
            <w:tcBorders>
              <w:bottom w:val="single" w:sz="4" w:space="0" w:color="auto"/>
              <w:right w:val="single" w:sz="4" w:space="0" w:color="auto"/>
            </w:tcBorders>
            <w:vAlign w:val="center"/>
          </w:tcPr>
          <w:p w:rsidR="005B621A" w:rsidRPr="006A17DE" w:rsidRDefault="005B621A" w:rsidP="005B621A">
            <w:pPr>
              <w:spacing w:before="0"/>
              <w:jc w:val="center"/>
              <w:rPr>
                <w:rFonts w:cs="Arial"/>
                <w:b/>
                <w:lang w:val="sr-Cyrl-RS"/>
              </w:rPr>
            </w:pPr>
            <w:r w:rsidRPr="006A17DE">
              <w:rPr>
                <w:rFonts w:cs="Arial"/>
                <w:b/>
              </w:rPr>
              <w:t>УКУПАН ИЗНОС  ПДВ динара</w:t>
            </w:r>
            <w:r w:rsidR="002B246A" w:rsidRPr="006A17DE">
              <w:rPr>
                <w:rFonts w:cs="Arial"/>
                <w:b/>
                <w:lang w:val="sr-Cyrl-RS"/>
              </w:rPr>
              <w:t>/евра</w:t>
            </w:r>
          </w:p>
        </w:tc>
        <w:tc>
          <w:tcPr>
            <w:tcW w:w="2610" w:type="dxa"/>
            <w:tcBorders>
              <w:bottom w:val="single" w:sz="4" w:space="0" w:color="auto"/>
              <w:right w:val="single" w:sz="4" w:space="0" w:color="auto"/>
            </w:tcBorders>
            <w:vAlign w:val="center"/>
          </w:tcPr>
          <w:p w:rsidR="005B621A" w:rsidRPr="006A17DE" w:rsidRDefault="005B621A" w:rsidP="005B621A">
            <w:pPr>
              <w:spacing w:before="0"/>
              <w:jc w:val="center"/>
              <w:rPr>
                <w:rFonts w:cs="Arial"/>
                <w:color w:val="FF0000"/>
              </w:rPr>
            </w:pPr>
          </w:p>
        </w:tc>
      </w:tr>
      <w:tr w:rsidR="005B621A" w:rsidRPr="006A17DE" w:rsidTr="005B621A">
        <w:trPr>
          <w:trHeight w:val="562"/>
        </w:trPr>
        <w:tc>
          <w:tcPr>
            <w:tcW w:w="568" w:type="dxa"/>
            <w:tcBorders>
              <w:bottom w:val="single" w:sz="4" w:space="0" w:color="auto"/>
            </w:tcBorders>
            <w:vAlign w:val="center"/>
          </w:tcPr>
          <w:p w:rsidR="005B621A" w:rsidRPr="006A17DE" w:rsidRDefault="005B621A" w:rsidP="005B621A">
            <w:pPr>
              <w:spacing w:before="0"/>
              <w:jc w:val="center"/>
              <w:rPr>
                <w:rFonts w:cs="Arial"/>
                <w:b/>
                <w:lang w:val="sr-Latn-CS"/>
              </w:rPr>
            </w:pPr>
            <w:r w:rsidRPr="006A17DE">
              <w:rPr>
                <w:rFonts w:cs="Arial"/>
                <w:b/>
                <w:lang w:val="sr-Latn-CS"/>
              </w:rPr>
              <w:t>III</w:t>
            </w:r>
          </w:p>
        </w:tc>
        <w:tc>
          <w:tcPr>
            <w:tcW w:w="6740" w:type="dxa"/>
            <w:tcBorders>
              <w:bottom w:val="single" w:sz="4" w:space="0" w:color="auto"/>
              <w:right w:val="single" w:sz="4" w:space="0" w:color="auto"/>
            </w:tcBorders>
            <w:vAlign w:val="center"/>
          </w:tcPr>
          <w:p w:rsidR="005B621A" w:rsidRPr="006A17DE" w:rsidRDefault="005B621A" w:rsidP="005B621A">
            <w:pPr>
              <w:spacing w:before="0"/>
              <w:jc w:val="center"/>
              <w:rPr>
                <w:rFonts w:cs="Arial"/>
                <w:b/>
              </w:rPr>
            </w:pPr>
            <w:r w:rsidRPr="006A17DE">
              <w:rPr>
                <w:rFonts w:cs="Arial"/>
                <w:b/>
              </w:rPr>
              <w:t>УКУПНО ПОНУЂЕНА ЦЕНА  са ПДВ</w:t>
            </w:r>
          </w:p>
          <w:p w:rsidR="005B621A" w:rsidRPr="006A17DE" w:rsidRDefault="005B621A" w:rsidP="005B621A">
            <w:pPr>
              <w:spacing w:before="0"/>
              <w:jc w:val="center"/>
              <w:rPr>
                <w:rFonts w:cs="Arial"/>
                <w:b/>
                <w:lang w:val="sr-Cyrl-RS"/>
              </w:rPr>
            </w:pPr>
            <w:r w:rsidRPr="006A17DE">
              <w:rPr>
                <w:rFonts w:cs="Arial"/>
                <w:b/>
              </w:rPr>
              <w:t>(ред. бр.</w:t>
            </w:r>
            <w:r w:rsidRPr="006A17DE">
              <w:rPr>
                <w:rFonts w:cs="Arial"/>
                <w:b/>
                <w:lang w:val="sr-Latn-CS"/>
              </w:rPr>
              <w:t>I</w:t>
            </w:r>
            <w:r w:rsidRPr="006A17DE">
              <w:rPr>
                <w:rFonts w:cs="Arial"/>
                <w:b/>
              </w:rPr>
              <w:t>+ред.бр.</w:t>
            </w:r>
            <w:r w:rsidRPr="006A17DE">
              <w:rPr>
                <w:rFonts w:cs="Arial"/>
                <w:b/>
                <w:lang w:val="sr-Latn-CS"/>
              </w:rPr>
              <w:t>II</w:t>
            </w:r>
            <w:r w:rsidRPr="006A17DE">
              <w:rPr>
                <w:rFonts w:cs="Arial"/>
                <w:b/>
              </w:rPr>
              <w:t>) динара</w:t>
            </w:r>
            <w:r w:rsidR="002B246A" w:rsidRPr="006A17DE">
              <w:rPr>
                <w:rFonts w:cs="Arial"/>
                <w:b/>
                <w:lang w:val="sr-Cyrl-RS"/>
              </w:rPr>
              <w:t>/евра</w:t>
            </w:r>
          </w:p>
        </w:tc>
        <w:tc>
          <w:tcPr>
            <w:tcW w:w="2610" w:type="dxa"/>
            <w:tcBorders>
              <w:bottom w:val="single" w:sz="4" w:space="0" w:color="auto"/>
              <w:right w:val="single" w:sz="4" w:space="0" w:color="auto"/>
            </w:tcBorders>
            <w:vAlign w:val="center"/>
          </w:tcPr>
          <w:p w:rsidR="005B621A" w:rsidRPr="006A17DE" w:rsidRDefault="005B621A" w:rsidP="005B621A">
            <w:pPr>
              <w:spacing w:before="0"/>
              <w:jc w:val="center"/>
              <w:rPr>
                <w:rFonts w:cs="Arial"/>
                <w:color w:val="FF0000"/>
              </w:rPr>
            </w:pPr>
          </w:p>
        </w:tc>
      </w:tr>
    </w:tbl>
    <w:p w:rsidR="00DF62D8" w:rsidRPr="006A17DE" w:rsidRDefault="00DF62D8" w:rsidP="005B621A">
      <w:pPr>
        <w:widowControl w:val="0"/>
        <w:spacing w:before="0"/>
        <w:rPr>
          <w:rFonts w:eastAsia="Arial Unicode MS" w:cs="Arial"/>
          <w:lang w:val="sr-Cyrl-RS"/>
        </w:rPr>
      </w:pPr>
    </w:p>
    <w:p w:rsidR="005B621A" w:rsidRPr="006A17DE" w:rsidRDefault="005B621A" w:rsidP="005B621A">
      <w:pPr>
        <w:widowControl w:val="0"/>
        <w:spacing w:before="0"/>
        <w:rPr>
          <w:rFonts w:eastAsia="Arial Unicode MS" w:cs="Arial"/>
        </w:rPr>
      </w:pPr>
      <w:r w:rsidRPr="006A17DE">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5B621A" w:rsidRPr="006A17DE" w:rsidTr="005B621A">
        <w:trPr>
          <w:trHeight w:val="568"/>
        </w:trPr>
        <w:tc>
          <w:tcPr>
            <w:tcW w:w="3022" w:type="dxa"/>
            <w:vMerge w:val="restart"/>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Latn-CS" w:eastAsia="sr-Latn-CS"/>
              </w:rPr>
            </w:pPr>
            <w:r w:rsidRPr="006A17DE">
              <w:rPr>
                <w:rFonts w:cs="Arial"/>
                <w:lang w:val="sr-Latn-CS" w:eastAsia="sr-Latn-CS"/>
              </w:rPr>
              <w:t>Посебно исказани трошкови у дин</w:t>
            </w:r>
            <w:r w:rsidRPr="006A17DE">
              <w:rPr>
                <w:rFonts w:cs="Arial"/>
                <w:lang w:val="sr-Cyrl-RS" w:eastAsia="sr-Latn-CS"/>
              </w:rPr>
              <w:t xml:space="preserve"> </w:t>
            </w:r>
            <w:r w:rsidRPr="006A17DE">
              <w:rPr>
                <w:rFonts w:cs="Arial"/>
                <w:lang w:val="sr-Latn-CS" w:eastAsia="sr-Latn-CS"/>
              </w:rPr>
              <w:t>процентима који су укључени у укупно понуђену цену без ПДВ-а</w:t>
            </w:r>
          </w:p>
          <w:p w:rsidR="005B621A" w:rsidRPr="006A17DE" w:rsidRDefault="005B621A" w:rsidP="005B621A">
            <w:pPr>
              <w:spacing w:before="0"/>
              <w:rPr>
                <w:rFonts w:cs="Arial"/>
                <w:lang w:val="sr-Latn-CS" w:eastAsia="sr-Latn-CS"/>
              </w:rPr>
            </w:pPr>
            <w:r w:rsidRPr="006A17DE">
              <w:rPr>
                <w:rFonts w:cs="Arial"/>
                <w:lang w:val="sr-Latn-CS" w:eastAsia="sr-Latn-CS"/>
              </w:rPr>
              <w:t>(цена из реда бр. I)уколико исти постоје као засебни трошкови)</w:t>
            </w:r>
          </w:p>
        </w:tc>
        <w:tc>
          <w:tcPr>
            <w:tcW w:w="2970" w:type="dxa"/>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Cyrl-RS" w:eastAsia="sr-Latn-CS"/>
              </w:rPr>
            </w:pPr>
            <w:r w:rsidRPr="006A17DE">
              <w:rPr>
                <w:rFonts w:cs="Arial"/>
                <w:lang w:val="sr-Latn-CS" w:eastAsia="sr-Latn-CS"/>
              </w:rPr>
              <w:t xml:space="preserve">Трошкови </w:t>
            </w:r>
            <w:r w:rsidRPr="006A17DE">
              <w:rPr>
                <w:rFonts w:cs="Arial"/>
                <w:lang w:val="sr-Cyrl-RS" w:eastAsia="sr-Latn-CS"/>
              </w:rPr>
              <w:t>_____________</w:t>
            </w:r>
          </w:p>
        </w:tc>
        <w:tc>
          <w:tcPr>
            <w:tcW w:w="3960" w:type="dxa"/>
            <w:tcBorders>
              <w:top w:val="single" w:sz="4" w:space="0" w:color="auto"/>
              <w:left w:val="single" w:sz="4" w:space="0" w:color="auto"/>
              <w:bottom w:val="single" w:sz="4" w:space="0" w:color="auto"/>
              <w:right w:val="single" w:sz="4" w:space="0" w:color="auto"/>
            </w:tcBorders>
            <w:hideMark/>
          </w:tcPr>
          <w:p w:rsidR="005B621A" w:rsidRPr="006A17DE" w:rsidRDefault="005B621A" w:rsidP="005B621A">
            <w:pPr>
              <w:spacing w:before="0"/>
              <w:jc w:val="center"/>
              <w:rPr>
                <w:rFonts w:cs="Arial"/>
                <w:lang w:val="sr-Latn-CS" w:eastAsia="sr-Latn-CS"/>
              </w:rPr>
            </w:pPr>
            <w:r w:rsidRPr="006A17DE">
              <w:rPr>
                <w:rFonts w:cs="Arial"/>
                <w:lang w:val="sr-Latn-CS" w:eastAsia="sr-Latn-CS"/>
              </w:rPr>
              <w:t>_____динара односно ____%</w:t>
            </w:r>
          </w:p>
        </w:tc>
      </w:tr>
      <w:tr w:rsidR="005B621A" w:rsidRPr="006A17DE" w:rsidTr="005B621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jc w:val="left"/>
              <w:rPr>
                <w:rFonts w:cs="Arial"/>
                <w:lang w:val="sr-Latn-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Latn-CS" w:eastAsia="sr-Latn-CS"/>
              </w:rPr>
            </w:pPr>
            <w:r w:rsidRPr="006A17DE">
              <w:rPr>
                <w:rFonts w:cs="Arial"/>
                <w:lang w:val="sr-Latn-CS" w:eastAsia="sr-Latn-CS"/>
              </w:rPr>
              <w:t>Трошкови превоза</w:t>
            </w:r>
          </w:p>
        </w:tc>
        <w:tc>
          <w:tcPr>
            <w:tcW w:w="3960" w:type="dxa"/>
            <w:tcBorders>
              <w:top w:val="single" w:sz="4" w:space="0" w:color="auto"/>
              <w:left w:val="single" w:sz="4" w:space="0" w:color="auto"/>
              <w:bottom w:val="single" w:sz="4" w:space="0" w:color="auto"/>
              <w:right w:val="single" w:sz="4" w:space="0" w:color="auto"/>
            </w:tcBorders>
            <w:hideMark/>
          </w:tcPr>
          <w:p w:rsidR="005B621A" w:rsidRPr="006A17DE" w:rsidRDefault="005B621A" w:rsidP="005B621A">
            <w:pPr>
              <w:spacing w:before="0"/>
              <w:jc w:val="center"/>
              <w:rPr>
                <w:rFonts w:cs="Arial"/>
                <w:lang w:val="sr-Latn-CS" w:eastAsia="sr-Latn-CS"/>
              </w:rPr>
            </w:pPr>
            <w:r w:rsidRPr="006A17DE">
              <w:rPr>
                <w:rFonts w:cs="Arial"/>
                <w:lang w:val="sr-Latn-CS" w:eastAsia="sr-Latn-CS"/>
              </w:rPr>
              <w:t>_____динара односно ____%</w:t>
            </w:r>
          </w:p>
        </w:tc>
      </w:tr>
      <w:tr w:rsidR="005B621A" w:rsidRPr="006A17DE" w:rsidTr="005B621A">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jc w:val="left"/>
              <w:rPr>
                <w:rFonts w:cs="Arial"/>
                <w:lang w:val="sr-Latn-CS" w:eastAsia="sr-Latn-CS"/>
              </w:rPr>
            </w:pPr>
          </w:p>
        </w:tc>
        <w:tc>
          <w:tcPr>
            <w:tcW w:w="2970" w:type="dxa"/>
            <w:tcBorders>
              <w:top w:val="single" w:sz="4" w:space="0" w:color="auto"/>
              <w:left w:val="single" w:sz="4" w:space="0" w:color="auto"/>
              <w:bottom w:val="single" w:sz="4" w:space="0" w:color="auto"/>
              <w:right w:val="single" w:sz="4" w:space="0" w:color="auto"/>
            </w:tcBorders>
            <w:vAlign w:val="center"/>
            <w:hideMark/>
          </w:tcPr>
          <w:p w:rsidR="005B621A" w:rsidRPr="006A17DE" w:rsidRDefault="005B621A" w:rsidP="005B621A">
            <w:pPr>
              <w:spacing w:before="0"/>
              <w:rPr>
                <w:rFonts w:cs="Arial"/>
                <w:lang w:val="sr-Cyrl-CS" w:eastAsia="sr-Latn-CS"/>
              </w:rPr>
            </w:pPr>
            <w:r w:rsidRPr="006A17DE">
              <w:rPr>
                <w:rFonts w:cs="Arial"/>
                <w:lang w:val="sr-Latn-CS" w:eastAsia="sr-Latn-CS"/>
              </w:rPr>
              <w:t>Остали трошкови</w:t>
            </w:r>
            <w:r w:rsidRPr="006A17DE">
              <w:rPr>
                <w:rFonts w:cs="Arial"/>
                <w:lang w:val="sr-Cyrl-CS" w:eastAsia="sr-Latn-CS"/>
              </w:rPr>
              <w:t xml:space="preserve"> (навести)</w:t>
            </w:r>
          </w:p>
        </w:tc>
        <w:tc>
          <w:tcPr>
            <w:tcW w:w="3960" w:type="dxa"/>
            <w:tcBorders>
              <w:top w:val="single" w:sz="4" w:space="0" w:color="auto"/>
              <w:left w:val="single" w:sz="4" w:space="0" w:color="auto"/>
              <w:bottom w:val="single" w:sz="4" w:space="0" w:color="auto"/>
              <w:right w:val="single" w:sz="4" w:space="0" w:color="auto"/>
            </w:tcBorders>
            <w:hideMark/>
          </w:tcPr>
          <w:p w:rsidR="005B621A" w:rsidRPr="006A17DE" w:rsidRDefault="005B621A" w:rsidP="005B621A">
            <w:pPr>
              <w:spacing w:before="0"/>
              <w:jc w:val="center"/>
              <w:rPr>
                <w:rFonts w:cs="Arial"/>
                <w:lang w:val="sr-Latn-CS" w:eastAsia="sr-Latn-CS"/>
              </w:rPr>
            </w:pPr>
            <w:r w:rsidRPr="006A17DE">
              <w:rPr>
                <w:rFonts w:cs="Arial"/>
                <w:lang w:val="sr-Latn-CS" w:eastAsia="sr-Latn-CS"/>
              </w:rPr>
              <w:t>_____динара односно ____%</w:t>
            </w:r>
          </w:p>
        </w:tc>
      </w:tr>
    </w:tbl>
    <w:p w:rsidR="005B621A" w:rsidRPr="006A17DE" w:rsidRDefault="005B621A" w:rsidP="005B621A">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2127"/>
        <w:gridCol w:w="1755"/>
        <w:gridCol w:w="2127"/>
        <w:gridCol w:w="140"/>
        <w:gridCol w:w="3882"/>
      </w:tblGrid>
      <w:tr w:rsidR="005B621A" w:rsidRPr="006A17DE" w:rsidTr="005B621A">
        <w:trPr>
          <w:jc w:val="center"/>
        </w:trPr>
        <w:tc>
          <w:tcPr>
            <w:tcW w:w="3882" w:type="dxa"/>
            <w:gridSpan w:val="2"/>
          </w:tcPr>
          <w:p w:rsidR="005B621A" w:rsidRPr="006A17DE" w:rsidRDefault="005B621A" w:rsidP="005B621A">
            <w:pPr>
              <w:spacing w:before="0"/>
              <w:jc w:val="center"/>
              <w:rPr>
                <w:rFonts w:cs="Arial"/>
              </w:rPr>
            </w:pPr>
            <w:r w:rsidRPr="006A17DE">
              <w:rPr>
                <w:rFonts w:cs="Arial"/>
              </w:rPr>
              <w:t>Датум:</w:t>
            </w:r>
          </w:p>
        </w:tc>
        <w:tc>
          <w:tcPr>
            <w:tcW w:w="2127" w:type="dxa"/>
          </w:tcPr>
          <w:p w:rsidR="005B621A" w:rsidRPr="006A17DE" w:rsidRDefault="005B621A" w:rsidP="005B621A">
            <w:pPr>
              <w:spacing w:before="0"/>
              <w:jc w:val="center"/>
              <w:rPr>
                <w:rFonts w:cs="Arial"/>
                <w:lang w:val="ru-RU"/>
              </w:rPr>
            </w:pPr>
          </w:p>
        </w:tc>
        <w:tc>
          <w:tcPr>
            <w:tcW w:w="4022" w:type="dxa"/>
            <w:gridSpan w:val="2"/>
          </w:tcPr>
          <w:p w:rsidR="005B621A" w:rsidRPr="006A17DE" w:rsidRDefault="005B621A" w:rsidP="005B621A">
            <w:pPr>
              <w:spacing w:before="0"/>
              <w:jc w:val="center"/>
              <w:rPr>
                <w:rFonts w:cs="Arial"/>
                <w:lang w:val="sr-Cyrl-CS"/>
              </w:rPr>
            </w:pPr>
            <w:r w:rsidRPr="006A17DE">
              <w:rPr>
                <w:rFonts w:cs="Arial"/>
                <w:lang w:val="sr-Cyrl-CS"/>
              </w:rPr>
              <w:t>П</w:t>
            </w:r>
            <w:r w:rsidRPr="006A17DE">
              <w:rPr>
                <w:rFonts w:cs="Arial"/>
              </w:rPr>
              <w:t>онуђач</w:t>
            </w:r>
          </w:p>
        </w:tc>
      </w:tr>
      <w:tr w:rsidR="005B621A" w:rsidRPr="006A17DE" w:rsidTr="005B621A">
        <w:trPr>
          <w:jc w:val="center"/>
        </w:trPr>
        <w:tc>
          <w:tcPr>
            <w:tcW w:w="3882" w:type="dxa"/>
            <w:gridSpan w:val="2"/>
          </w:tcPr>
          <w:p w:rsidR="005B621A" w:rsidRPr="006A17DE" w:rsidRDefault="005B621A" w:rsidP="005B621A">
            <w:pPr>
              <w:spacing w:before="0"/>
              <w:jc w:val="center"/>
              <w:rPr>
                <w:rFonts w:cs="Arial"/>
              </w:rPr>
            </w:pPr>
          </w:p>
        </w:tc>
        <w:tc>
          <w:tcPr>
            <w:tcW w:w="2127" w:type="dxa"/>
          </w:tcPr>
          <w:p w:rsidR="005B621A" w:rsidRPr="006A17DE" w:rsidRDefault="005B621A" w:rsidP="005B621A">
            <w:pPr>
              <w:spacing w:before="0"/>
              <w:jc w:val="center"/>
              <w:rPr>
                <w:rFonts w:cs="Arial"/>
              </w:rPr>
            </w:pPr>
          </w:p>
        </w:tc>
        <w:tc>
          <w:tcPr>
            <w:tcW w:w="4022" w:type="dxa"/>
            <w:gridSpan w:val="2"/>
          </w:tcPr>
          <w:p w:rsidR="005B621A" w:rsidRPr="006A17DE" w:rsidRDefault="005B621A" w:rsidP="005B621A">
            <w:pPr>
              <w:spacing w:before="0"/>
              <w:jc w:val="center"/>
              <w:rPr>
                <w:rFonts w:cs="Arial"/>
                <w:lang w:val="ru-RU"/>
              </w:rPr>
            </w:pPr>
          </w:p>
        </w:tc>
      </w:tr>
      <w:tr w:rsidR="005B621A" w:rsidRPr="006A17DE" w:rsidTr="005B621A">
        <w:trPr>
          <w:jc w:val="center"/>
        </w:trPr>
        <w:tc>
          <w:tcPr>
            <w:tcW w:w="3882" w:type="dxa"/>
            <w:gridSpan w:val="2"/>
            <w:tcBorders>
              <w:bottom w:val="single" w:sz="4" w:space="0" w:color="auto"/>
            </w:tcBorders>
          </w:tcPr>
          <w:p w:rsidR="005B621A" w:rsidRPr="006A17DE" w:rsidRDefault="005B621A" w:rsidP="005B621A">
            <w:pPr>
              <w:spacing w:before="0"/>
              <w:jc w:val="center"/>
              <w:rPr>
                <w:rFonts w:cs="Arial"/>
              </w:rPr>
            </w:pPr>
          </w:p>
        </w:tc>
        <w:tc>
          <w:tcPr>
            <w:tcW w:w="2127" w:type="dxa"/>
          </w:tcPr>
          <w:p w:rsidR="005B621A" w:rsidRPr="006A17DE" w:rsidRDefault="005B621A" w:rsidP="005B621A">
            <w:pPr>
              <w:spacing w:before="0"/>
              <w:jc w:val="center"/>
              <w:rPr>
                <w:rFonts w:cs="Arial"/>
                <w:lang w:val="ru-RU"/>
              </w:rPr>
            </w:pPr>
          </w:p>
        </w:tc>
        <w:tc>
          <w:tcPr>
            <w:tcW w:w="4022" w:type="dxa"/>
            <w:gridSpan w:val="2"/>
            <w:tcBorders>
              <w:bottom w:val="single" w:sz="4" w:space="0" w:color="auto"/>
            </w:tcBorders>
          </w:tcPr>
          <w:p w:rsidR="005B621A" w:rsidRPr="006A17DE" w:rsidRDefault="005B621A" w:rsidP="005B621A">
            <w:pPr>
              <w:spacing w:before="0"/>
              <w:jc w:val="center"/>
              <w:rPr>
                <w:rFonts w:cs="Arial"/>
                <w:lang w:val="ru-RU"/>
              </w:rPr>
            </w:pPr>
          </w:p>
        </w:tc>
      </w:tr>
      <w:tr w:rsidR="00DF62D8" w:rsidRPr="006A17DE" w:rsidTr="005B621A">
        <w:trPr>
          <w:gridAfter w:val="1"/>
          <w:wAfter w:w="3882" w:type="dxa"/>
          <w:trHeight w:val="389"/>
          <w:jc w:val="center"/>
        </w:trPr>
        <w:tc>
          <w:tcPr>
            <w:tcW w:w="2127" w:type="dxa"/>
          </w:tcPr>
          <w:p w:rsidR="00DF62D8" w:rsidRPr="006A17DE" w:rsidRDefault="00DF62D8" w:rsidP="005B621A">
            <w:pPr>
              <w:spacing w:before="0"/>
              <w:jc w:val="center"/>
              <w:rPr>
                <w:rFonts w:cs="Arial"/>
                <w:lang w:val="ru-RU"/>
              </w:rPr>
            </w:pPr>
          </w:p>
        </w:tc>
        <w:tc>
          <w:tcPr>
            <w:tcW w:w="4022" w:type="dxa"/>
            <w:gridSpan w:val="3"/>
            <w:tcBorders>
              <w:top w:val="single" w:sz="4" w:space="0" w:color="auto"/>
            </w:tcBorders>
          </w:tcPr>
          <w:p w:rsidR="00DF62D8" w:rsidRPr="006A17DE" w:rsidRDefault="00DF62D8" w:rsidP="005B621A">
            <w:pPr>
              <w:spacing w:before="0"/>
              <w:jc w:val="center"/>
              <w:rPr>
                <w:rFonts w:cs="Arial"/>
                <w:lang w:val="ru-RU"/>
              </w:rPr>
            </w:pPr>
          </w:p>
        </w:tc>
      </w:tr>
    </w:tbl>
    <w:p w:rsidR="005B621A" w:rsidRPr="006A17DE" w:rsidRDefault="005B621A" w:rsidP="005B621A">
      <w:pPr>
        <w:spacing w:before="0"/>
        <w:rPr>
          <w:rFonts w:cs="Arial"/>
          <w:b/>
          <w:lang w:val="sr-Cyrl-CS"/>
        </w:rPr>
      </w:pPr>
      <w:r w:rsidRPr="006A17DE">
        <w:rPr>
          <w:rFonts w:cs="Arial"/>
          <w:b/>
          <w:lang w:val="sr-Cyrl-CS"/>
        </w:rPr>
        <w:t>Напомена:</w:t>
      </w:r>
    </w:p>
    <w:p w:rsidR="005B621A" w:rsidRPr="006A17DE" w:rsidRDefault="005B621A" w:rsidP="005B621A">
      <w:pPr>
        <w:pStyle w:val="KDKomentar"/>
        <w:spacing w:before="0"/>
        <w:rPr>
          <w:rFonts w:eastAsia="TimesNewRomanPS-BoldMT" w:cs="Arial"/>
          <w:i w:val="0"/>
          <w:color w:val="auto"/>
          <w:sz w:val="22"/>
          <w:szCs w:val="22"/>
        </w:rPr>
      </w:pPr>
      <w:r w:rsidRPr="006A17DE">
        <w:rPr>
          <w:rFonts w:eastAsia="TimesNewRomanPS-BoldMT" w:cs="Arial"/>
          <w:i w:val="0"/>
          <w:color w:val="auto"/>
          <w:sz w:val="22"/>
          <w:szCs w:val="22"/>
        </w:rPr>
        <w:t xml:space="preserve">-Уколико </w:t>
      </w:r>
      <w:r w:rsidRPr="006A17DE">
        <w:rPr>
          <w:rFonts w:eastAsia="TimesNewRomanPS-BoldMT" w:cs="Arial"/>
          <w:i w:val="0"/>
          <w:color w:val="auto"/>
          <w:sz w:val="22"/>
          <w:szCs w:val="22"/>
          <w:lang w:val="sr-Cyrl-CS"/>
        </w:rPr>
        <w:t>група понуђача подноси заједничку понуду овај образац потписује Носилац посла</w:t>
      </w:r>
      <w:r w:rsidRPr="006A17DE">
        <w:rPr>
          <w:rFonts w:eastAsia="TimesNewRomanPS-BoldMT" w:cs="Arial"/>
          <w:i w:val="0"/>
          <w:color w:val="auto"/>
          <w:sz w:val="22"/>
          <w:szCs w:val="22"/>
        </w:rPr>
        <w:t>.</w:t>
      </w:r>
    </w:p>
    <w:p w:rsidR="005B621A" w:rsidRPr="006A17DE" w:rsidRDefault="005B621A" w:rsidP="005B621A">
      <w:pPr>
        <w:pStyle w:val="KDKomentar"/>
        <w:spacing w:before="0"/>
        <w:rPr>
          <w:rFonts w:eastAsia="TimesNewRomanPS-BoldMT" w:cs="Arial"/>
          <w:i w:val="0"/>
          <w:color w:val="auto"/>
          <w:sz w:val="22"/>
          <w:szCs w:val="22"/>
        </w:rPr>
      </w:pPr>
      <w:r w:rsidRPr="006A17DE">
        <w:rPr>
          <w:rFonts w:eastAsia="TimesNewRomanPS-BoldMT" w:cs="Arial"/>
          <w:i w:val="0"/>
          <w:color w:val="auto"/>
          <w:sz w:val="22"/>
          <w:szCs w:val="22"/>
          <w:lang w:val="sr-Cyrl-CS"/>
        </w:rPr>
        <w:t xml:space="preserve">- </w:t>
      </w:r>
      <w:r w:rsidRPr="006A17DE">
        <w:rPr>
          <w:rFonts w:eastAsia="TimesNewRomanPS-BoldMT" w:cs="Arial"/>
          <w:i w:val="0"/>
          <w:color w:val="auto"/>
          <w:sz w:val="22"/>
          <w:szCs w:val="22"/>
        </w:rPr>
        <w:t xml:space="preserve">Уколико понуђач подноси понуду са подизвођачем овај образац потписује понуђач. </w:t>
      </w:r>
    </w:p>
    <w:p w:rsidR="005B621A" w:rsidRPr="006A17DE" w:rsidRDefault="005B621A"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AA45F4" w:rsidRPr="006A17DE" w:rsidRDefault="00AA45F4" w:rsidP="005B621A">
      <w:pPr>
        <w:spacing w:before="0"/>
        <w:rPr>
          <w:rFonts w:cs="Arial"/>
          <w:b/>
          <w:lang w:val="sr-Cyrl-RS"/>
        </w:rPr>
      </w:pPr>
    </w:p>
    <w:p w:rsidR="009576FB" w:rsidRPr="006A17DE" w:rsidRDefault="009576FB" w:rsidP="005B621A">
      <w:pPr>
        <w:spacing w:before="0"/>
        <w:rPr>
          <w:rFonts w:cs="Arial"/>
          <w:b/>
          <w:lang w:val="sr-Cyrl-RS"/>
        </w:rPr>
      </w:pPr>
    </w:p>
    <w:p w:rsidR="005B621A" w:rsidRPr="006A17DE" w:rsidRDefault="005B621A" w:rsidP="005B621A">
      <w:pPr>
        <w:spacing w:before="0"/>
        <w:rPr>
          <w:rFonts w:cs="Arial"/>
          <w:b/>
          <w:lang w:val="ru-RU"/>
        </w:rPr>
      </w:pPr>
      <w:r w:rsidRPr="006A17DE">
        <w:rPr>
          <w:rFonts w:cs="Arial"/>
          <w:b/>
          <w:lang w:val="sr-Latn-CS"/>
        </w:rPr>
        <w:lastRenderedPageBreak/>
        <w:t>Упутствоза попуњавањ</w:t>
      </w:r>
      <w:r w:rsidRPr="006A17DE">
        <w:rPr>
          <w:rFonts w:cs="Arial"/>
          <w:b/>
          <w:lang w:val="ru-RU"/>
        </w:rPr>
        <w:t>е Обрасца структуре цене</w:t>
      </w:r>
    </w:p>
    <w:p w:rsidR="009576FB" w:rsidRPr="006A17DE" w:rsidRDefault="009576FB" w:rsidP="005B621A">
      <w:pPr>
        <w:spacing w:before="0"/>
        <w:rPr>
          <w:rFonts w:cs="Arial"/>
          <w:b/>
          <w:lang w:val="ru-RU"/>
        </w:rPr>
      </w:pPr>
    </w:p>
    <w:p w:rsidR="005B621A" w:rsidRPr="006A17DE" w:rsidRDefault="005B621A" w:rsidP="005B621A">
      <w:pPr>
        <w:pStyle w:val="ListParagraph"/>
        <w:tabs>
          <w:tab w:val="left" w:pos="90"/>
        </w:tabs>
        <w:spacing w:before="0" w:after="0" w:line="240" w:lineRule="auto"/>
        <w:ind w:left="0"/>
        <w:rPr>
          <w:rFonts w:ascii="Arial" w:hAnsi="Arial" w:cs="Arial"/>
          <w:bCs/>
          <w:iCs/>
        </w:rPr>
      </w:pPr>
      <w:r w:rsidRPr="006A17DE">
        <w:rPr>
          <w:rFonts w:ascii="Arial" w:hAnsi="Arial" w:cs="Arial"/>
          <w:bCs/>
          <w:iCs/>
        </w:rPr>
        <w:t>Понуђач треба да попун</w:t>
      </w:r>
      <w:r w:rsidRPr="006A17DE">
        <w:rPr>
          <w:rFonts w:ascii="Arial" w:hAnsi="Arial" w:cs="Arial"/>
          <w:bCs/>
          <w:iCs/>
          <w:lang w:val="sr-Cyrl-CS"/>
        </w:rPr>
        <w:t>и</w:t>
      </w:r>
      <w:r w:rsidRPr="006A17DE">
        <w:rPr>
          <w:rFonts w:ascii="Arial" w:hAnsi="Arial" w:cs="Arial"/>
          <w:bCs/>
          <w:iCs/>
        </w:rPr>
        <w:t xml:space="preserve"> образац структуре цене </w:t>
      </w:r>
      <w:r w:rsidRPr="006A17DE">
        <w:rPr>
          <w:rFonts w:ascii="Arial" w:hAnsi="Arial" w:cs="Arial"/>
          <w:bCs/>
          <w:iCs/>
          <w:lang w:val="sr-Cyrl-CS"/>
        </w:rPr>
        <w:t>Табела 1. на следећи начин</w:t>
      </w:r>
      <w:r w:rsidRPr="006A17DE">
        <w:rPr>
          <w:rFonts w:ascii="Arial" w:hAnsi="Arial" w:cs="Arial"/>
          <w:bCs/>
          <w:iCs/>
        </w:rPr>
        <w:t>:</w:t>
      </w:r>
    </w:p>
    <w:p w:rsidR="005B621A" w:rsidRPr="006A17DE" w:rsidRDefault="005B621A" w:rsidP="005B621A">
      <w:pPr>
        <w:pStyle w:val="ListParagraph"/>
        <w:tabs>
          <w:tab w:val="left" w:pos="90"/>
        </w:tabs>
        <w:suppressAutoHyphens/>
        <w:spacing w:before="0" w:after="0" w:line="240" w:lineRule="auto"/>
        <w:ind w:left="0"/>
        <w:contextualSpacing w:val="0"/>
        <w:rPr>
          <w:rFonts w:ascii="Arial" w:hAnsi="Arial" w:cs="Arial"/>
          <w:bCs/>
          <w:iCs/>
        </w:rPr>
      </w:pPr>
    </w:p>
    <w:p w:rsidR="005B621A" w:rsidRPr="006A17DE" w:rsidRDefault="005B621A" w:rsidP="005B621A">
      <w:pPr>
        <w:numPr>
          <w:ilvl w:val="0"/>
          <w:numId w:val="15"/>
        </w:numPr>
        <w:spacing w:before="0"/>
        <w:rPr>
          <w:rFonts w:cs="Arial"/>
          <w:bCs/>
          <w:lang w:val="sr-Cyrl-RS"/>
        </w:rPr>
      </w:pPr>
      <w:r w:rsidRPr="006A17DE">
        <w:rPr>
          <w:rFonts w:cs="Arial"/>
          <w:bCs/>
          <w:lang w:val="sr-Cyrl-RS"/>
        </w:rPr>
        <w:t>уписати колико износи укупна цена без ПДВ  за сваку тражену услугу,</w:t>
      </w:r>
      <w:r w:rsidR="00934CC2" w:rsidRPr="006A17DE">
        <w:rPr>
          <w:rFonts w:cs="Arial"/>
          <w:bCs/>
          <w:lang w:val="sr-Cyrl-RS"/>
        </w:rPr>
        <w:t xml:space="preserve"> (5</w:t>
      </w:r>
      <w:r w:rsidRPr="006A17DE">
        <w:rPr>
          <w:rFonts w:cs="Arial"/>
          <w:bCs/>
          <w:lang w:val="sr-Cyrl-RS"/>
        </w:rPr>
        <w:t>),</w:t>
      </w:r>
    </w:p>
    <w:p w:rsidR="005B621A" w:rsidRPr="006A17DE" w:rsidRDefault="005B621A" w:rsidP="005B621A">
      <w:pPr>
        <w:numPr>
          <w:ilvl w:val="0"/>
          <w:numId w:val="15"/>
        </w:numPr>
        <w:spacing w:before="0"/>
        <w:rPr>
          <w:rFonts w:cs="Arial"/>
          <w:bCs/>
          <w:lang w:val="sr-Cyrl-RS"/>
        </w:rPr>
      </w:pPr>
      <w:r w:rsidRPr="006A17DE">
        <w:rPr>
          <w:rFonts w:cs="Arial"/>
          <w:bCs/>
          <w:lang w:val="sr-Cyrl-RS"/>
        </w:rPr>
        <w:t>уписати колико износи укупна цена са П</w:t>
      </w:r>
      <w:r w:rsidR="00934CC2" w:rsidRPr="006A17DE">
        <w:rPr>
          <w:rFonts w:cs="Arial"/>
          <w:bCs/>
          <w:lang w:val="sr-Cyrl-RS"/>
        </w:rPr>
        <w:t>ДВ  за сваки тражени артикал (6)</w:t>
      </w:r>
      <w:r w:rsidRPr="006A17DE">
        <w:rPr>
          <w:rFonts w:cs="Arial"/>
          <w:bCs/>
          <w:lang w:val="sr-Cyrl-RS"/>
        </w:rPr>
        <w:t>,</w:t>
      </w:r>
    </w:p>
    <w:p w:rsidR="005B621A" w:rsidRPr="006A17DE" w:rsidRDefault="005B621A" w:rsidP="005B621A">
      <w:pPr>
        <w:numPr>
          <w:ilvl w:val="0"/>
          <w:numId w:val="15"/>
        </w:numPr>
        <w:spacing w:before="0"/>
        <w:rPr>
          <w:rFonts w:cs="Arial"/>
          <w:bCs/>
          <w:lang w:val="sr-Cyrl-RS"/>
        </w:rPr>
      </w:pPr>
      <w:r w:rsidRPr="006A17DE">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rsidR="005B621A" w:rsidRPr="006A17DE" w:rsidRDefault="005B621A" w:rsidP="005B621A">
      <w:pPr>
        <w:pStyle w:val="ListParagraph"/>
        <w:tabs>
          <w:tab w:val="left" w:pos="90"/>
        </w:tabs>
        <w:suppressAutoHyphens/>
        <w:spacing w:before="0" w:after="0" w:line="240" w:lineRule="auto"/>
        <w:ind w:left="0"/>
        <w:contextualSpacing w:val="0"/>
        <w:rPr>
          <w:rFonts w:ascii="Arial" w:hAnsi="Arial" w:cs="Arial"/>
          <w:color w:val="00B0F0"/>
          <w:lang w:val="sr-Cyrl-RS"/>
        </w:rPr>
      </w:pPr>
    </w:p>
    <w:p w:rsidR="005B621A" w:rsidRPr="006A17DE" w:rsidRDefault="005B621A" w:rsidP="005B621A">
      <w:pPr>
        <w:tabs>
          <w:tab w:val="left" w:pos="992"/>
        </w:tabs>
        <w:spacing w:before="0"/>
        <w:rPr>
          <w:rFonts w:cs="Arial"/>
        </w:rPr>
      </w:pPr>
      <w:r w:rsidRPr="006A17DE">
        <w:rPr>
          <w:rFonts w:cs="Arial"/>
        </w:rPr>
        <w:t xml:space="preserve">-у ред бр. I – уписује се укупно понуђена цена за све позиције  без ПДВ </w:t>
      </w:r>
    </w:p>
    <w:p w:rsidR="005B621A" w:rsidRPr="006A17DE" w:rsidRDefault="005B621A" w:rsidP="005B621A">
      <w:pPr>
        <w:tabs>
          <w:tab w:val="left" w:pos="992"/>
        </w:tabs>
        <w:spacing w:before="0"/>
        <w:rPr>
          <w:rFonts w:cs="Arial"/>
        </w:rPr>
      </w:pPr>
      <w:r w:rsidRPr="006A17DE">
        <w:rPr>
          <w:rFonts w:cs="Arial"/>
        </w:rPr>
        <w:t xml:space="preserve">-у ред бр. II – уписује се укупан износ ПДВ </w:t>
      </w:r>
    </w:p>
    <w:p w:rsidR="005B621A" w:rsidRPr="006A17DE" w:rsidRDefault="005B621A" w:rsidP="005B621A">
      <w:pPr>
        <w:tabs>
          <w:tab w:val="left" w:pos="992"/>
        </w:tabs>
        <w:spacing w:before="0"/>
        <w:rPr>
          <w:rFonts w:cs="Arial"/>
        </w:rPr>
      </w:pPr>
      <w:r w:rsidRPr="006A17DE">
        <w:rPr>
          <w:rFonts w:cs="Arial"/>
        </w:rPr>
        <w:t>-у ред бр. III – уписује се укупно понуђена цена са ПДВ (ред бр. I + ред.бр. II)</w:t>
      </w:r>
    </w:p>
    <w:p w:rsidR="005B621A" w:rsidRPr="006A17DE" w:rsidRDefault="005B621A" w:rsidP="005B621A">
      <w:pPr>
        <w:tabs>
          <w:tab w:val="left" w:pos="992"/>
        </w:tabs>
        <w:spacing w:before="0"/>
        <w:rPr>
          <w:rFonts w:cs="Arial"/>
          <w:lang w:val="sr-Cyrl-RS"/>
        </w:rPr>
      </w:pPr>
    </w:p>
    <w:p w:rsidR="005B621A" w:rsidRPr="006A17DE" w:rsidRDefault="005B621A" w:rsidP="005B621A">
      <w:pPr>
        <w:tabs>
          <w:tab w:val="left" w:pos="992"/>
        </w:tabs>
        <w:spacing w:before="0"/>
        <w:rPr>
          <w:rFonts w:cs="Arial"/>
          <w:lang w:val="sr-Cyrl-RS"/>
        </w:rPr>
      </w:pPr>
    </w:p>
    <w:p w:rsidR="005B621A" w:rsidRPr="006A17DE" w:rsidRDefault="005B621A" w:rsidP="005B621A">
      <w:pPr>
        <w:tabs>
          <w:tab w:val="left" w:pos="992"/>
        </w:tabs>
        <w:spacing w:before="0"/>
        <w:rPr>
          <w:rFonts w:cs="Arial"/>
          <w:lang w:val="sr-Cyrl-RS"/>
        </w:rPr>
      </w:pPr>
      <w:r w:rsidRPr="006A17DE">
        <w:rPr>
          <w:rFonts w:cs="Arial"/>
        </w:rPr>
        <w:t>- у Табелу 2. уписују се посебно исказани трошкови у дин</w:t>
      </w:r>
      <w:r w:rsidR="002B246A" w:rsidRPr="006A17DE">
        <w:rPr>
          <w:rFonts w:cs="Arial"/>
          <w:lang w:val="sr-Cyrl-RS"/>
        </w:rPr>
        <w:t>/евра</w:t>
      </w:r>
      <w:r w:rsidRPr="006A17DE">
        <w:rPr>
          <w:rFonts w:cs="Arial"/>
        </w:rPr>
        <w:t xml:space="preserve">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rsidR="005B621A" w:rsidRPr="006A17DE" w:rsidRDefault="005B621A" w:rsidP="005B621A">
      <w:pPr>
        <w:pStyle w:val="ListParagraph"/>
        <w:tabs>
          <w:tab w:val="left" w:pos="90"/>
        </w:tabs>
        <w:suppressAutoHyphens/>
        <w:spacing w:before="0" w:after="0" w:line="240" w:lineRule="auto"/>
        <w:ind w:left="0"/>
        <w:contextualSpacing w:val="0"/>
        <w:rPr>
          <w:rFonts w:ascii="Arial" w:hAnsi="Arial" w:cs="Arial"/>
          <w:color w:val="00B0F0"/>
          <w:lang w:val="sr-Cyrl-RS"/>
        </w:rPr>
      </w:pPr>
    </w:p>
    <w:p w:rsidR="005B621A" w:rsidRPr="006A17DE" w:rsidRDefault="005B621A" w:rsidP="005B621A">
      <w:pPr>
        <w:tabs>
          <w:tab w:val="left" w:pos="992"/>
        </w:tabs>
        <w:spacing w:before="0"/>
        <w:rPr>
          <w:rFonts w:cs="Arial"/>
          <w:lang w:val="sr-Cyrl-RS"/>
        </w:rPr>
      </w:pPr>
    </w:p>
    <w:p w:rsidR="005B621A" w:rsidRPr="006A17DE" w:rsidRDefault="005B621A" w:rsidP="005B621A">
      <w:pPr>
        <w:tabs>
          <w:tab w:val="left" w:pos="992"/>
        </w:tabs>
        <w:spacing w:before="0"/>
        <w:rPr>
          <w:rFonts w:cs="Arial"/>
        </w:rPr>
      </w:pPr>
      <w:r w:rsidRPr="006A17DE">
        <w:rPr>
          <w:rFonts w:cs="Arial"/>
        </w:rPr>
        <w:t>-на место предвиђено за место и датум уписује се место и датум попуњавања</w:t>
      </w:r>
      <w:r w:rsidRPr="006A17DE">
        <w:rPr>
          <w:rFonts w:cs="Arial"/>
          <w:lang w:val="sr-Cyrl-RS"/>
        </w:rPr>
        <w:t xml:space="preserve"> </w:t>
      </w:r>
      <w:r w:rsidRPr="006A17DE">
        <w:rPr>
          <w:rFonts w:cs="Arial"/>
        </w:rPr>
        <w:t>обрасца структуре цене.</w:t>
      </w:r>
    </w:p>
    <w:p w:rsidR="00776844" w:rsidRPr="006A17DE" w:rsidRDefault="00776844"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576FB" w:rsidRPr="006A17DE" w:rsidRDefault="009576FB"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934CC2" w:rsidRPr="006A17DE" w:rsidRDefault="00934CC2" w:rsidP="007E2084">
      <w:pPr>
        <w:tabs>
          <w:tab w:val="left" w:pos="992"/>
        </w:tabs>
        <w:spacing w:before="0"/>
        <w:rPr>
          <w:rFonts w:cs="Arial"/>
          <w:lang w:val="sr-Cyrl-RS"/>
        </w:rPr>
      </w:pPr>
    </w:p>
    <w:p w:rsidR="00DF62D8" w:rsidRPr="006A17DE" w:rsidRDefault="00DF62D8" w:rsidP="007E2084">
      <w:pPr>
        <w:tabs>
          <w:tab w:val="left" w:pos="992"/>
        </w:tabs>
        <w:spacing w:before="0"/>
        <w:rPr>
          <w:rFonts w:cs="Arial"/>
          <w:lang w:val="sr-Cyrl-RS"/>
        </w:rPr>
      </w:pPr>
    </w:p>
    <w:p w:rsidR="00AA45F4" w:rsidRPr="006A17DE" w:rsidRDefault="00AA45F4" w:rsidP="007E2084">
      <w:pPr>
        <w:tabs>
          <w:tab w:val="left" w:pos="992"/>
        </w:tabs>
        <w:spacing w:before="0"/>
        <w:rPr>
          <w:rFonts w:cs="Arial"/>
          <w:lang w:val="sr-Cyrl-RS"/>
        </w:rPr>
      </w:pPr>
    </w:p>
    <w:p w:rsidR="00827A40" w:rsidRPr="006A17DE" w:rsidRDefault="00827A40" w:rsidP="00827A40">
      <w:pPr>
        <w:pStyle w:val="KDObrazac"/>
        <w:spacing w:before="0"/>
      </w:pPr>
      <w:r w:rsidRPr="006A17DE">
        <w:t>ОБРАЗАЦ 3.</w:t>
      </w:r>
      <w:bookmarkEnd w:id="258"/>
    </w:p>
    <w:p w:rsidR="00827A40" w:rsidRPr="006A17DE" w:rsidRDefault="00827A40" w:rsidP="00827A40">
      <w:pPr>
        <w:tabs>
          <w:tab w:val="left" w:pos="6870"/>
        </w:tabs>
        <w:spacing w:before="0"/>
        <w:rPr>
          <w:rFonts w:cs="Arial"/>
          <w:lang w:val="sr-Cyrl-RS"/>
        </w:rPr>
      </w:pPr>
    </w:p>
    <w:p w:rsidR="00827A40" w:rsidRPr="006A17DE" w:rsidRDefault="00827A40" w:rsidP="00827A40">
      <w:pPr>
        <w:ind w:right="-360"/>
        <w:rPr>
          <w:rFonts w:cs="Arial"/>
          <w:lang w:val="ru-RU"/>
        </w:rPr>
      </w:pPr>
      <w:r w:rsidRPr="006A17DE">
        <w:rPr>
          <w:rFonts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w:t>
      </w:r>
      <w:r w:rsidR="007463EC" w:rsidRPr="006A17DE">
        <w:rPr>
          <w:rFonts w:cs="Arial"/>
          <w:lang w:val="ru-RU"/>
        </w:rPr>
        <w:t>, 41/19</w:t>
      </w:r>
      <w:r w:rsidRPr="006A17DE">
        <w:rPr>
          <w:rFonts w:cs="Arial"/>
          <w:lang w:val="ru-RU"/>
        </w:rPr>
        <w:t>) понуђач/члан групе понуђача даје:</w:t>
      </w:r>
    </w:p>
    <w:p w:rsidR="00827A40" w:rsidRPr="006A17DE" w:rsidRDefault="00827A40" w:rsidP="00827A40">
      <w:pPr>
        <w:ind w:right="-360"/>
        <w:rPr>
          <w:rFonts w:cs="Arial"/>
          <w:lang w:val="ru-RU"/>
        </w:rPr>
      </w:pPr>
    </w:p>
    <w:p w:rsidR="00827A40" w:rsidRPr="006A17DE" w:rsidRDefault="00827A40" w:rsidP="00827A40">
      <w:pPr>
        <w:jc w:val="center"/>
        <w:rPr>
          <w:rFonts w:cs="Arial"/>
          <w:b/>
          <w:lang w:val="ru-RU"/>
        </w:rPr>
      </w:pPr>
      <w:r w:rsidRPr="006A17DE">
        <w:rPr>
          <w:rFonts w:cs="Arial"/>
          <w:b/>
          <w:lang w:val="ru-RU"/>
        </w:rPr>
        <w:t>ИЗЈАВУ О НЕЗАВИСНОЈ ПОНУДИ</w:t>
      </w:r>
    </w:p>
    <w:p w:rsidR="00827A40" w:rsidRPr="006A17DE" w:rsidRDefault="00827A40" w:rsidP="00827A40">
      <w:pPr>
        <w:jc w:val="center"/>
        <w:rPr>
          <w:rFonts w:cs="Arial"/>
          <w:b/>
          <w:lang w:val="ru-RU"/>
        </w:rPr>
      </w:pPr>
    </w:p>
    <w:p w:rsidR="00827A40" w:rsidRPr="006A17DE" w:rsidRDefault="00827A40" w:rsidP="00827A40">
      <w:pPr>
        <w:jc w:val="center"/>
        <w:rPr>
          <w:rFonts w:cs="Arial"/>
          <w:b/>
          <w:lang w:val="ru-RU"/>
        </w:rPr>
      </w:pPr>
    </w:p>
    <w:p w:rsidR="00827A40" w:rsidRPr="006A17DE" w:rsidRDefault="00827A40" w:rsidP="00827A40">
      <w:pPr>
        <w:rPr>
          <w:rFonts w:cs="Arial"/>
          <w:b/>
          <w:lang w:val="sr-Cyrl-RS"/>
        </w:rPr>
      </w:pPr>
      <w:r w:rsidRPr="006A17DE">
        <w:rPr>
          <w:rFonts w:cs="Arial"/>
          <w:lang w:val="ru-RU"/>
        </w:rPr>
        <w:t xml:space="preserve">и под пуном материјалном и кривичном одговорношћу потврђује да је Понуду број:________ за јавну набавку услуга </w:t>
      </w:r>
      <w:r w:rsidR="00D26C29" w:rsidRPr="006A17DE">
        <w:rPr>
          <w:rFonts w:cs="Arial"/>
          <w:b/>
          <w:lang w:val="sr-Cyrl-RS"/>
        </w:rPr>
        <w:t>Хемијско чишћење намотаја статора генератора CUPROPLEX методом на блоку А5, ТЕНТ- А</w:t>
      </w:r>
      <w:r w:rsidR="00335EED" w:rsidRPr="006A17DE">
        <w:rPr>
          <w:rFonts w:cs="Arial"/>
          <w:b/>
          <w:lang w:val="sr-Cyrl-RS"/>
        </w:rPr>
        <w:t xml:space="preserve"> </w:t>
      </w:r>
      <w:r w:rsidRPr="006A17DE">
        <w:rPr>
          <w:rFonts w:cs="Arial"/>
          <w:lang w:val="ru-RU"/>
        </w:rPr>
        <w:t xml:space="preserve">у отвореном поступку јавне набавке ЈН бр. </w:t>
      </w:r>
      <w:r w:rsidR="00F37A35" w:rsidRPr="006A17DE">
        <w:rPr>
          <w:rFonts w:cs="Arial"/>
          <w:lang w:val="ru-RU"/>
        </w:rPr>
        <w:t>2009/2019 (3000/1227/2019)</w:t>
      </w:r>
      <w:r w:rsidRPr="006A17DE">
        <w:rPr>
          <w:rFonts w:cs="Arial"/>
          <w:lang w:val="ru-RU"/>
        </w:rPr>
        <w:t xml:space="preserve"> Наручиоца </w:t>
      </w:r>
      <w:r w:rsidRPr="006A17DE">
        <w:rPr>
          <w:rFonts w:eastAsia="Arial Unicode MS" w:cs="Arial"/>
          <w:color w:val="000000"/>
          <w:kern w:val="1"/>
          <w:lang w:eastAsia="ar-SA"/>
        </w:rPr>
        <w:t>Јавно предузеће „Електропривреда Србије“ Београд</w:t>
      </w:r>
      <w:r w:rsidRPr="006A17DE">
        <w:rPr>
          <w:rFonts w:cs="Arial"/>
          <w:lang w:val="ru-RU"/>
        </w:rPr>
        <w:t>по Позиву за подношење понуда објављеном на</w:t>
      </w:r>
      <w:r w:rsidR="00AA45F4" w:rsidRPr="006A17DE">
        <w:rPr>
          <w:rFonts w:cs="Arial"/>
          <w:lang w:val="ru-RU"/>
        </w:rPr>
        <w:t xml:space="preserve"> </w:t>
      </w:r>
      <w:r w:rsidRPr="006A17DE">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827A40" w:rsidRPr="006A17DE" w:rsidRDefault="00827A40" w:rsidP="00827A40">
      <w:pPr>
        <w:tabs>
          <w:tab w:val="left" w:pos="0"/>
        </w:tabs>
        <w:rPr>
          <w:rFonts w:cs="Arial"/>
          <w:lang w:val="ru-RU"/>
        </w:rPr>
      </w:pPr>
      <w:r w:rsidRPr="006A17D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827A40" w:rsidRPr="006A17DE" w:rsidRDefault="00827A40" w:rsidP="00827A40">
      <w:pPr>
        <w:rPr>
          <w:rFonts w:cs="Arial"/>
          <w:b/>
          <w:lang w:val="ru-RU"/>
        </w:rPr>
      </w:pPr>
    </w:p>
    <w:p w:rsidR="00827A40" w:rsidRPr="006A17DE" w:rsidRDefault="00827A40" w:rsidP="00827A40">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27A40" w:rsidRPr="006A17DE" w:rsidTr="00827A40">
        <w:trPr>
          <w:jc w:val="center"/>
        </w:trPr>
        <w:tc>
          <w:tcPr>
            <w:tcW w:w="3882" w:type="dxa"/>
          </w:tcPr>
          <w:p w:rsidR="00827A40" w:rsidRPr="006A17DE" w:rsidRDefault="00827A40" w:rsidP="00827A40">
            <w:pPr>
              <w:spacing w:before="0"/>
              <w:jc w:val="center"/>
              <w:rPr>
                <w:rFonts w:cs="Arial"/>
              </w:rPr>
            </w:pPr>
            <w:r w:rsidRPr="006A17DE">
              <w:rPr>
                <w:rFonts w:cs="Arial"/>
              </w:rPr>
              <w:t>Датум:</w:t>
            </w:r>
          </w:p>
        </w:tc>
        <w:tc>
          <w:tcPr>
            <w:tcW w:w="2127" w:type="dxa"/>
          </w:tcPr>
          <w:p w:rsidR="00827A40" w:rsidRPr="006A17DE" w:rsidRDefault="00827A40" w:rsidP="00827A40">
            <w:pPr>
              <w:spacing w:before="0"/>
              <w:jc w:val="center"/>
              <w:rPr>
                <w:rFonts w:cs="Arial"/>
                <w:lang w:val="ru-RU"/>
              </w:rPr>
            </w:pPr>
          </w:p>
        </w:tc>
        <w:tc>
          <w:tcPr>
            <w:tcW w:w="4022" w:type="dxa"/>
          </w:tcPr>
          <w:p w:rsidR="00827A40" w:rsidRPr="006A17DE" w:rsidRDefault="00827A40" w:rsidP="00827A40">
            <w:pPr>
              <w:spacing w:before="0"/>
              <w:jc w:val="center"/>
              <w:rPr>
                <w:rFonts w:cs="Arial"/>
                <w:lang w:val="sr-Latn-CS" w:eastAsia="sr-Latn-CS"/>
              </w:rPr>
            </w:pPr>
            <w:r w:rsidRPr="006A17DE">
              <w:rPr>
                <w:rFonts w:cs="Arial"/>
                <w:lang w:val="sr-Cyrl-CS" w:eastAsia="sr-Latn-CS"/>
              </w:rPr>
              <w:t>П</w:t>
            </w:r>
            <w:r w:rsidRPr="006A17DE">
              <w:rPr>
                <w:rFonts w:cs="Arial"/>
                <w:lang w:val="sr-Latn-CS" w:eastAsia="sr-Latn-CS"/>
              </w:rPr>
              <w:t>онуђач/члан групе понуђача</w:t>
            </w:r>
          </w:p>
          <w:p w:rsidR="00827A40" w:rsidRPr="006A17DE" w:rsidRDefault="00827A40" w:rsidP="00827A40">
            <w:pPr>
              <w:spacing w:before="0"/>
              <w:jc w:val="center"/>
              <w:rPr>
                <w:rFonts w:cs="Arial"/>
              </w:rPr>
            </w:pPr>
          </w:p>
        </w:tc>
      </w:tr>
      <w:tr w:rsidR="00827A40" w:rsidRPr="006A17DE" w:rsidTr="00827A40">
        <w:trPr>
          <w:jc w:val="center"/>
        </w:trPr>
        <w:tc>
          <w:tcPr>
            <w:tcW w:w="3882" w:type="dxa"/>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rPr>
            </w:pPr>
          </w:p>
        </w:tc>
        <w:tc>
          <w:tcPr>
            <w:tcW w:w="4022" w:type="dxa"/>
          </w:tcPr>
          <w:p w:rsidR="00827A40" w:rsidRPr="006A17DE" w:rsidRDefault="00827A40" w:rsidP="00827A40">
            <w:pPr>
              <w:spacing w:before="0"/>
              <w:jc w:val="center"/>
              <w:rPr>
                <w:rFonts w:cs="Arial"/>
                <w:lang w:val="ru-RU"/>
              </w:rPr>
            </w:pPr>
          </w:p>
        </w:tc>
      </w:tr>
      <w:tr w:rsidR="00827A40" w:rsidRPr="006A17DE" w:rsidTr="00827A40">
        <w:trPr>
          <w:jc w:val="center"/>
        </w:trPr>
        <w:tc>
          <w:tcPr>
            <w:tcW w:w="3882" w:type="dxa"/>
            <w:tcBorders>
              <w:bottom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bottom w:val="single" w:sz="4" w:space="0" w:color="auto"/>
            </w:tcBorders>
          </w:tcPr>
          <w:p w:rsidR="00827A40" w:rsidRPr="006A17DE" w:rsidRDefault="00827A40" w:rsidP="00827A40">
            <w:pPr>
              <w:spacing w:before="0"/>
              <w:jc w:val="center"/>
              <w:rPr>
                <w:rFonts w:cs="Arial"/>
                <w:lang w:val="ru-RU"/>
              </w:rPr>
            </w:pPr>
          </w:p>
        </w:tc>
      </w:tr>
      <w:tr w:rsidR="00827A40" w:rsidRPr="006A17DE" w:rsidTr="00827A40">
        <w:trPr>
          <w:trHeight w:val="389"/>
          <w:jc w:val="center"/>
        </w:trPr>
        <w:tc>
          <w:tcPr>
            <w:tcW w:w="3882" w:type="dxa"/>
            <w:tcBorders>
              <w:top w:val="single" w:sz="4" w:space="0" w:color="auto"/>
            </w:tcBorders>
          </w:tcPr>
          <w:p w:rsidR="00827A40" w:rsidRPr="006A17DE" w:rsidRDefault="00827A40" w:rsidP="00827A40">
            <w:pPr>
              <w:spacing w:before="0"/>
              <w:jc w:val="center"/>
              <w:rPr>
                <w:rFonts w:cs="Arial"/>
              </w:rPr>
            </w:pPr>
          </w:p>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top w:val="single" w:sz="4" w:space="0" w:color="auto"/>
            </w:tcBorders>
          </w:tcPr>
          <w:p w:rsidR="00827A40" w:rsidRPr="006A17DE" w:rsidRDefault="00827A40" w:rsidP="00827A40">
            <w:pPr>
              <w:spacing w:before="0"/>
              <w:jc w:val="center"/>
              <w:rPr>
                <w:rFonts w:cs="Arial"/>
                <w:lang w:val="ru-RU"/>
              </w:rPr>
            </w:pPr>
          </w:p>
        </w:tc>
      </w:tr>
    </w:tbl>
    <w:p w:rsidR="00827A40" w:rsidRPr="006A17DE" w:rsidRDefault="00827A40" w:rsidP="00827A40">
      <w:pPr>
        <w:tabs>
          <w:tab w:val="left" w:pos="6028"/>
        </w:tabs>
        <w:autoSpaceDE w:val="0"/>
        <w:autoSpaceDN w:val="0"/>
        <w:adjustRightInd w:val="0"/>
        <w:ind w:left="360"/>
        <w:rPr>
          <w:rFonts w:eastAsia="Calibri" w:cs="Arial"/>
          <w:bCs/>
          <w:iCs/>
        </w:rPr>
      </w:pPr>
    </w:p>
    <w:p w:rsidR="00827A40" w:rsidRPr="006A17DE" w:rsidRDefault="00827A40" w:rsidP="00827A40">
      <w:pPr>
        <w:jc w:val="center"/>
        <w:rPr>
          <w:rFonts w:cs="Arial"/>
          <w:b/>
          <w:lang w:val="ru-RU"/>
        </w:rPr>
      </w:pPr>
    </w:p>
    <w:p w:rsidR="00827A40" w:rsidRPr="006A17DE" w:rsidRDefault="00827A40" w:rsidP="00827A40">
      <w:pPr>
        <w:jc w:val="center"/>
        <w:rPr>
          <w:rFonts w:cs="Arial"/>
          <w:b/>
          <w:lang w:val="ru-RU"/>
        </w:rPr>
      </w:pPr>
    </w:p>
    <w:p w:rsidR="00827A40" w:rsidRPr="006A17DE" w:rsidRDefault="00827A40" w:rsidP="00827A40">
      <w:pPr>
        <w:rPr>
          <w:rFonts w:cs="Arial"/>
          <w:lang w:val="sr-Cyrl-CS"/>
        </w:rPr>
      </w:pPr>
      <w:r w:rsidRPr="006A17DE">
        <w:rPr>
          <w:rFonts w:cs="Arial"/>
          <w:b/>
          <w:lang w:val="ru-RU"/>
        </w:rPr>
        <w:t>Напомена:</w:t>
      </w:r>
      <w:r w:rsidRPr="006A17DE">
        <w:rPr>
          <w:rFonts w:cs="Arial"/>
        </w:rPr>
        <w:t xml:space="preserve">Уколико </w:t>
      </w:r>
      <w:r w:rsidRPr="006A17DE">
        <w:rPr>
          <w:rFonts w:cs="Arial"/>
          <w:lang w:val="sr-Cyrl-CS"/>
        </w:rPr>
        <w:t xml:space="preserve">заједничку </w:t>
      </w:r>
      <w:r w:rsidRPr="006A17DE">
        <w:rPr>
          <w:rFonts w:cs="Arial"/>
        </w:rPr>
        <w:t xml:space="preserve">понуду подноси група понуђача Изјава </w:t>
      </w:r>
      <w:r w:rsidRPr="006A17DE">
        <w:rPr>
          <w:rFonts w:cs="Arial"/>
          <w:lang w:val="sr-Cyrl-CS"/>
        </w:rPr>
        <w:t xml:space="preserve">се доставља за сваког члана групе понуђача. Изјава </w:t>
      </w:r>
      <w:r w:rsidRPr="006A17DE">
        <w:rPr>
          <w:rFonts w:cs="Arial"/>
        </w:rPr>
        <w:t>мора бити попуњена, потписана од стране овлашћеног лица</w:t>
      </w:r>
      <w:r w:rsidRPr="006A17DE">
        <w:rPr>
          <w:rFonts w:cs="Arial"/>
          <w:lang w:val="sr-Cyrl-CS"/>
        </w:rPr>
        <w:t xml:space="preserve"> за заступање</w:t>
      </w:r>
      <w:r w:rsidRPr="006A17DE">
        <w:rPr>
          <w:rFonts w:cs="Arial"/>
        </w:rPr>
        <w:t xml:space="preserve"> понуђача из групе понуђача. </w:t>
      </w:r>
    </w:p>
    <w:p w:rsidR="00827A40" w:rsidRPr="006A17DE" w:rsidRDefault="00827A40" w:rsidP="00827A40">
      <w:pPr>
        <w:rPr>
          <w:rFonts w:cs="Arial"/>
        </w:rPr>
      </w:pPr>
      <w:r w:rsidRPr="006A17DE">
        <w:rPr>
          <w:rFonts w:cs="Arial"/>
        </w:rPr>
        <w:t>Приликом подношења понуде овај образац копирати у потребном броју примерака.</w:t>
      </w:r>
    </w:p>
    <w:p w:rsidR="00827A40" w:rsidRPr="006A17DE" w:rsidRDefault="00827A40" w:rsidP="00827A40">
      <w:pPr>
        <w:rPr>
          <w:rFonts w:cs="Arial"/>
        </w:rPr>
      </w:pPr>
    </w:p>
    <w:p w:rsidR="00827A40" w:rsidRPr="006A17DE" w:rsidRDefault="00827A40" w:rsidP="00827A40">
      <w:pPr>
        <w:rPr>
          <w:rFonts w:cs="Arial"/>
        </w:rPr>
      </w:pPr>
    </w:p>
    <w:p w:rsidR="00827A40" w:rsidRPr="006A17DE" w:rsidRDefault="00827A40" w:rsidP="00827A40">
      <w:pPr>
        <w:rPr>
          <w:rFonts w:cs="Arial"/>
          <w:lang w:val="sr-Cyrl-RS"/>
        </w:rPr>
      </w:pPr>
    </w:p>
    <w:p w:rsidR="00827A40" w:rsidRPr="006A17DE" w:rsidRDefault="00827A40" w:rsidP="00827A40">
      <w:pPr>
        <w:rPr>
          <w:rFonts w:cs="Arial"/>
          <w:lang w:val="sr-Cyrl-RS"/>
        </w:rPr>
      </w:pPr>
    </w:p>
    <w:p w:rsidR="00DF62D8" w:rsidRPr="006A17DE" w:rsidRDefault="00DF62D8" w:rsidP="00827A40">
      <w:pPr>
        <w:rPr>
          <w:rFonts w:cs="Arial"/>
          <w:lang w:val="sr-Cyrl-RS"/>
        </w:rPr>
      </w:pPr>
    </w:p>
    <w:p w:rsidR="00827A40" w:rsidRPr="006A17DE" w:rsidRDefault="00827A40" w:rsidP="00827A40">
      <w:pPr>
        <w:rPr>
          <w:rFonts w:cs="Arial"/>
          <w:lang w:val="sr-Cyrl-RS"/>
        </w:rPr>
      </w:pPr>
    </w:p>
    <w:p w:rsidR="00950F08" w:rsidRPr="006A17DE" w:rsidRDefault="00950F08" w:rsidP="00827A40">
      <w:pPr>
        <w:rPr>
          <w:rFonts w:cs="Arial"/>
          <w:lang w:val="sr-Cyrl-RS"/>
        </w:rPr>
      </w:pPr>
    </w:p>
    <w:p w:rsidR="00827A40" w:rsidRPr="006A17DE" w:rsidRDefault="00827A40" w:rsidP="00827A40">
      <w:pPr>
        <w:rPr>
          <w:rFonts w:cs="Arial"/>
          <w:lang w:val="sr-Cyrl-RS"/>
        </w:rPr>
      </w:pPr>
    </w:p>
    <w:p w:rsidR="00695699" w:rsidRPr="006A17DE" w:rsidRDefault="00695699" w:rsidP="00827A40">
      <w:pPr>
        <w:rPr>
          <w:rFonts w:cs="Arial"/>
          <w:lang w:val="ru-RU"/>
        </w:rPr>
      </w:pPr>
    </w:p>
    <w:p w:rsidR="00827A40" w:rsidRPr="006A17DE" w:rsidRDefault="00827A40" w:rsidP="00827A40">
      <w:pPr>
        <w:pStyle w:val="KDObrazac"/>
        <w:spacing w:before="0"/>
      </w:pPr>
      <w:bookmarkStart w:id="259" w:name="_Toc442559928"/>
      <w:r w:rsidRPr="006A17DE">
        <w:t>ОБРАЗАЦ 4.</w:t>
      </w:r>
      <w:bookmarkEnd w:id="259"/>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p>
    <w:p w:rsidR="00827A40" w:rsidRPr="006A17DE" w:rsidRDefault="00827A40" w:rsidP="00827A40">
      <w:pPr>
        <w:pStyle w:val="Title"/>
        <w:spacing w:before="0"/>
        <w:jc w:val="right"/>
        <w:rPr>
          <w:rFonts w:cs="Arial"/>
          <w:b w:val="0"/>
          <w:caps/>
          <w:sz w:val="22"/>
          <w:szCs w:val="22"/>
        </w:rPr>
      </w:pPr>
    </w:p>
    <w:p w:rsidR="00827A40" w:rsidRPr="006A17DE" w:rsidRDefault="00827A40" w:rsidP="00827A40">
      <w:pPr>
        <w:rPr>
          <w:rFonts w:cs="Arial"/>
          <w:lang w:val="ru-RU"/>
        </w:rPr>
      </w:pPr>
      <w:r w:rsidRPr="006A17DE">
        <w:rPr>
          <w:rFonts w:cs="Arial"/>
          <w:lang w:val="ru-RU"/>
        </w:rPr>
        <w:t>На основу члана 75. став 2. Закона о јавним набавкама („Службени гласник РС“ бр.124/2012, 14/15  и 68/15)</w:t>
      </w:r>
      <w:r w:rsidRPr="006A17DE">
        <w:rPr>
          <w:rFonts w:cs="Arial"/>
        </w:rPr>
        <w:t xml:space="preserve"> као </w:t>
      </w:r>
      <w:r w:rsidRPr="006A17DE">
        <w:rPr>
          <w:rFonts w:cs="Arial"/>
          <w:lang w:val="ru-RU"/>
        </w:rPr>
        <w:t>понуђач/члан групе понуђача/подизвођач дајем:</w:t>
      </w:r>
    </w:p>
    <w:p w:rsidR="00827A40" w:rsidRPr="006A17DE" w:rsidRDefault="00827A40" w:rsidP="00827A40">
      <w:pPr>
        <w:rPr>
          <w:rFonts w:cs="Arial"/>
          <w:lang w:val="ru-RU"/>
        </w:rPr>
      </w:pPr>
    </w:p>
    <w:p w:rsidR="00827A40" w:rsidRPr="006A17DE" w:rsidRDefault="00827A40" w:rsidP="00827A40">
      <w:pPr>
        <w:rPr>
          <w:rFonts w:cs="Arial"/>
          <w:lang w:val="ru-RU"/>
        </w:rPr>
      </w:pPr>
    </w:p>
    <w:p w:rsidR="00827A40" w:rsidRPr="006A17DE" w:rsidRDefault="00827A40" w:rsidP="00827A40">
      <w:pPr>
        <w:jc w:val="center"/>
        <w:rPr>
          <w:rFonts w:cs="Arial"/>
          <w:b/>
          <w:lang w:val="ru-RU"/>
        </w:rPr>
      </w:pPr>
      <w:bookmarkStart w:id="260" w:name="_Toc442559929"/>
      <w:r w:rsidRPr="006A17DE">
        <w:rPr>
          <w:rFonts w:cs="Arial"/>
          <w:b/>
          <w:lang w:val="ru-RU"/>
        </w:rPr>
        <w:t>И З Ј А В У</w:t>
      </w:r>
      <w:bookmarkEnd w:id="260"/>
    </w:p>
    <w:p w:rsidR="00827A40" w:rsidRPr="006A17DE" w:rsidRDefault="00827A40" w:rsidP="00827A40">
      <w:pPr>
        <w:rPr>
          <w:rFonts w:cs="Arial"/>
          <w:lang w:val="sr-Cyrl-RS"/>
        </w:rPr>
      </w:pPr>
    </w:p>
    <w:p w:rsidR="00827A40" w:rsidRPr="006A17DE" w:rsidRDefault="00827A40" w:rsidP="00827A40">
      <w:pPr>
        <w:rPr>
          <w:rFonts w:cs="Arial"/>
          <w:lang w:val="ru-RU"/>
        </w:rPr>
      </w:pPr>
      <w:r w:rsidRPr="006A17DE">
        <w:rPr>
          <w:rFonts w:cs="Arial"/>
          <w:lang w:val="ru-RU"/>
        </w:rPr>
        <w:t xml:space="preserve">којом изричито наводимо да </w:t>
      </w:r>
      <w:r w:rsidRPr="006A17DE">
        <w:rPr>
          <w:rFonts w:cs="Arial"/>
        </w:rPr>
        <w:t>смо у свом досадашњем раду и</w:t>
      </w:r>
      <w:r w:rsidRPr="006A17DE">
        <w:rPr>
          <w:rFonts w:cs="Arial"/>
          <w:lang w:val="ru-RU"/>
        </w:rPr>
        <w:t xml:space="preserve"> при састављању Понуде </w:t>
      </w:r>
      <w:r w:rsidRPr="006A17DE">
        <w:rPr>
          <w:rFonts w:cs="Arial"/>
        </w:rPr>
        <w:t xml:space="preserve"> број: ______________</w:t>
      </w:r>
      <w:r w:rsidR="00D5004C" w:rsidRPr="006A17DE">
        <w:rPr>
          <w:rFonts w:cs="Arial"/>
          <w:lang w:val="sr-Cyrl-RS"/>
        </w:rPr>
        <w:t xml:space="preserve"> </w:t>
      </w:r>
      <w:r w:rsidRPr="006A17DE">
        <w:rPr>
          <w:rFonts w:cs="Arial"/>
          <w:lang w:val="ru-RU"/>
        </w:rPr>
        <w:t xml:space="preserve">за јавну набавку услуга </w:t>
      </w:r>
      <w:r w:rsidR="00D26C29" w:rsidRPr="006A17DE">
        <w:rPr>
          <w:rFonts w:cs="Arial"/>
          <w:b/>
          <w:lang w:val="sr-Cyrl-RS"/>
        </w:rPr>
        <w:t>Хемијско чишћење намотаја статора генератора CUPROPLEX методом на блоку А5, ТЕНТ- А</w:t>
      </w:r>
      <w:r w:rsidR="00DF62D8" w:rsidRPr="006A17DE">
        <w:rPr>
          <w:rFonts w:cs="Arial"/>
          <w:b/>
          <w:lang w:val="sr-Cyrl-RS"/>
        </w:rPr>
        <w:t xml:space="preserve"> </w:t>
      </w:r>
      <w:r w:rsidRPr="006A17DE">
        <w:rPr>
          <w:rFonts w:cs="Arial"/>
        </w:rPr>
        <w:t>у отвореном поступку</w:t>
      </w:r>
      <w:r w:rsidRPr="006A17DE">
        <w:rPr>
          <w:rFonts w:cs="Arial"/>
          <w:lang w:val="ru-RU"/>
        </w:rPr>
        <w:t xml:space="preserve">јавне набавке ЈН бр. </w:t>
      </w:r>
      <w:r w:rsidR="00F37A35" w:rsidRPr="006A17DE">
        <w:rPr>
          <w:rFonts w:cs="Arial"/>
          <w:lang w:val="ru-RU"/>
        </w:rPr>
        <w:t>2009/2019 (3000/1227/2019)</w:t>
      </w:r>
      <w:r w:rsidRPr="006A17D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A17DE">
        <w:rPr>
          <w:rFonts w:cs="Arial"/>
        </w:rPr>
        <w:t>,</w:t>
      </w:r>
      <w:r w:rsidRPr="006A17DE">
        <w:rPr>
          <w:rFonts w:cs="Arial"/>
          <w:lang w:val="ru-RU"/>
        </w:rPr>
        <w:t xml:space="preserve"> као и да </w:t>
      </w:r>
      <w:r w:rsidRPr="006A17DE">
        <w:rPr>
          <w:rFonts w:cs="Arial"/>
        </w:rPr>
        <w:t>немамо забрану обављања делатности која је на снази у време подношења Понуде.</w:t>
      </w:r>
    </w:p>
    <w:p w:rsidR="00827A40" w:rsidRPr="006A17DE" w:rsidRDefault="00827A40" w:rsidP="00827A40">
      <w:pPr>
        <w:rPr>
          <w:rFonts w:cs="Arial"/>
        </w:rPr>
      </w:pPr>
    </w:p>
    <w:p w:rsidR="00827A40" w:rsidRPr="006A17DE" w:rsidRDefault="00827A40" w:rsidP="00827A40">
      <w:pPr>
        <w:tabs>
          <w:tab w:val="left" w:pos="6028"/>
        </w:tabs>
        <w:autoSpaceDE w:val="0"/>
        <w:autoSpaceDN w:val="0"/>
        <w:adjustRightInd w:val="0"/>
        <w:ind w:left="360"/>
        <w:rPr>
          <w:rFonts w:eastAsia="Calibri" w:cs="Arial"/>
          <w:bCs/>
          <w:iCs/>
        </w:rPr>
      </w:pPr>
    </w:p>
    <w:p w:rsidR="00827A40" w:rsidRPr="006A17DE" w:rsidRDefault="00827A40" w:rsidP="00827A40">
      <w:pPr>
        <w:tabs>
          <w:tab w:val="left" w:pos="6028"/>
        </w:tabs>
        <w:autoSpaceDE w:val="0"/>
        <w:autoSpaceDN w:val="0"/>
        <w:adjustRightInd w:val="0"/>
        <w:ind w:left="360"/>
        <w:rPr>
          <w:rFonts w:eastAsia="Calibri" w:cs="Arial"/>
          <w:bCs/>
          <w:iCs/>
        </w:rPr>
      </w:pPr>
    </w:p>
    <w:p w:rsidR="00827A40" w:rsidRPr="006A17DE" w:rsidRDefault="00827A40" w:rsidP="00827A40">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827A40" w:rsidRPr="006A17DE" w:rsidTr="00827A40">
        <w:trPr>
          <w:jc w:val="center"/>
        </w:trPr>
        <w:tc>
          <w:tcPr>
            <w:tcW w:w="3882" w:type="dxa"/>
          </w:tcPr>
          <w:p w:rsidR="00827A40" w:rsidRPr="006A17DE" w:rsidRDefault="00827A40" w:rsidP="00827A40">
            <w:pPr>
              <w:spacing w:before="0"/>
              <w:jc w:val="center"/>
              <w:rPr>
                <w:rFonts w:cs="Arial"/>
              </w:rPr>
            </w:pPr>
            <w:r w:rsidRPr="006A17DE">
              <w:rPr>
                <w:rFonts w:cs="Arial"/>
              </w:rPr>
              <w:t>Датум:</w:t>
            </w:r>
          </w:p>
        </w:tc>
        <w:tc>
          <w:tcPr>
            <w:tcW w:w="2127" w:type="dxa"/>
          </w:tcPr>
          <w:p w:rsidR="00827A40" w:rsidRPr="006A17DE" w:rsidRDefault="00827A40" w:rsidP="00827A40">
            <w:pPr>
              <w:spacing w:before="0"/>
              <w:jc w:val="center"/>
              <w:rPr>
                <w:rFonts w:cs="Arial"/>
                <w:lang w:val="ru-RU"/>
              </w:rPr>
            </w:pPr>
          </w:p>
        </w:tc>
        <w:tc>
          <w:tcPr>
            <w:tcW w:w="4022" w:type="dxa"/>
          </w:tcPr>
          <w:p w:rsidR="00827A40" w:rsidRPr="006A17DE" w:rsidRDefault="00827A40" w:rsidP="00827A40">
            <w:pPr>
              <w:spacing w:before="0"/>
              <w:jc w:val="center"/>
              <w:rPr>
                <w:rFonts w:cs="Arial"/>
                <w:lang w:val="sr-Cyrl-CS"/>
              </w:rPr>
            </w:pPr>
            <w:r w:rsidRPr="006A17DE">
              <w:rPr>
                <w:rFonts w:cs="Arial"/>
                <w:lang w:val="sr-Cyrl-CS"/>
              </w:rPr>
              <w:t>П</w:t>
            </w:r>
            <w:r w:rsidRPr="006A17DE">
              <w:rPr>
                <w:rFonts w:cs="Arial"/>
              </w:rPr>
              <w:t>онуђач</w:t>
            </w:r>
            <w:r w:rsidRPr="006A17DE">
              <w:rPr>
                <w:rFonts w:cs="Arial"/>
                <w:lang w:val="sr-Cyrl-CS"/>
              </w:rPr>
              <w:t>/ члан групе понуђача/ подизвођач</w:t>
            </w:r>
          </w:p>
        </w:tc>
      </w:tr>
      <w:tr w:rsidR="00827A40" w:rsidRPr="006A17DE" w:rsidTr="00827A40">
        <w:trPr>
          <w:jc w:val="center"/>
        </w:trPr>
        <w:tc>
          <w:tcPr>
            <w:tcW w:w="3882" w:type="dxa"/>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rPr>
            </w:pPr>
          </w:p>
        </w:tc>
        <w:tc>
          <w:tcPr>
            <w:tcW w:w="4022" w:type="dxa"/>
          </w:tcPr>
          <w:p w:rsidR="00827A40" w:rsidRPr="006A17DE" w:rsidRDefault="00827A40" w:rsidP="00827A40">
            <w:pPr>
              <w:spacing w:before="0"/>
              <w:jc w:val="center"/>
              <w:rPr>
                <w:rFonts w:cs="Arial"/>
                <w:lang w:val="ru-RU"/>
              </w:rPr>
            </w:pPr>
          </w:p>
        </w:tc>
      </w:tr>
      <w:tr w:rsidR="00827A40" w:rsidRPr="006A17DE" w:rsidTr="00827A40">
        <w:trPr>
          <w:jc w:val="center"/>
        </w:trPr>
        <w:tc>
          <w:tcPr>
            <w:tcW w:w="3882" w:type="dxa"/>
            <w:tcBorders>
              <w:bottom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bottom w:val="single" w:sz="4" w:space="0" w:color="auto"/>
            </w:tcBorders>
          </w:tcPr>
          <w:p w:rsidR="00827A40" w:rsidRPr="006A17DE" w:rsidRDefault="00827A40" w:rsidP="00827A40">
            <w:pPr>
              <w:spacing w:before="0"/>
              <w:jc w:val="center"/>
              <w:rPr>
                <w:rFonts w:cs="Arial"/>
                <w:lang w:val="ru-RU"/>
              </w:rPr>
            </w:pPr>
          </w:p>
        </w:tc>
      </w:tr>
      <w:tr w:rsidR="00827A40" w:rsidRPr="006A17DE" w:rsidTr="00827A40">
        <w:trPr>
          <w:trHeight w:val="389"/>
          <w:jc w:val="center"/>
        </w:trPr>
        <w:tc>
          <w:tcPr>
            <w:tcW w:w="3882" w:type="dxa"/>
            <w:tcBorders>
              <w:top w:val="single" w:sz="4" w:space="0" w:color="auto"/>
            </w:tcBorders>
          </w:tcPr>
          <w:p w:rsidR="00827A40" w:rsidRPr="006A17DE" w:rsidRDefault="00827A40" w:rsidP="00827A40">
            <w:pPr>
              <w:spacing w:before="0"/>
              <w:jc w:val="center"/>
              <w:rPr>
                <w:rFonts w:cs="Arial"/>
              </w:rPr>
            </w:pPr>
          </w:p>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top w:val="single" w:sz="4" w:space="0" w:color="auto"/>
            </w:tcBorders>
          </w:tcPr>
          <w:p w:rsidR="00827A40" w:rsidRPr="006A17DE" w:rsidRDefault="00827A40" w:rsidP="00827A40">
            <w:pPr>
              <w:spacing w:before="0"/>
              <w:jc w:val="center"/>
              <w:rPr>
                <w:rFonts w:cs="Arial"/>
                <w:lang w:val="ru-RU"/>
              </w:rPr>
            </w:pPr>
          </w:p>
        </w:tc>
      </w:tr>
    </w:tbl>
    <w:p w:rsidR="00827A40" w:rsidRPr="006A17DE" w:rsidRDefault="00827A40" w:rsidP="00827A40">
      <w:pPr>
        <w:rPr>
          <w:rFonts w:cs="Arial"/>
          <w:lang w:val="sr-Cyrl-CS"/>
        </w:rPr>
      </w:pPr>
      <w:r w:rsidRPr="006A17DE">
        <w:rPr>
          <w:rFonts w:cs="Arial"/>
          <w:b/>
        </w:rPr>
        <w:t>Напомена:</w:t>
      </w:r>
      <w:r w:rsidRPr="006A17DE">
        <w:rPr>
          <w:rFonts w:cs="Arial"/>
        </w:rPr>
        <w:t xml:space="preserve"> Уколико </w:t>
      </w:r>
      <w:r w:rsidRPr="006A17DE">
        <w:rPr>
          <w:rFonts w:cs="Arial"/>
          <w:lang w:val="sr-Cyrl-CS"/>
        </w:rPr>
        <w:t xml:space="preserve">заједничку </w:t>
      </w:r>
      <w:r w:rsidRPr="006A17DE">
        <w:rPr>
          <w:rFonts w:cs="Arial"/>
        </w:rPr>
        <w:t xml:space="preserve">понуду подноси група понуђача Изјава </w:t>
      </w:r>
      <w:r w:rsidRPr="006A17DE">
        <w:rPr>
          <w:rFonts w:cs="Arial"/>
          <w:lang w:val="sr-Cyrl-CS"/>
        </w:rPr>
        <w:t xml:space="preserve">се доставља за сваког члана групе понуђача. Изјава </w:t>
      </w:r>
      <w:r w:rsidRPr="006A17DE">
        <w:rPr>
          <w:rFonts w:cs="Arial"/>
        </w:rPr>
        <w:t>мора бити попуњена, потписана од стране овлашћеног лица</w:t>
      </w:r>
      <w:r w:rsidRPr="006A17DE">
        <w:rPr>
          <w:rFonts w:cs="Arial"/>
          <w:lang w:val="sr-Cyrl-CS"/>
        </w:rPr>
        <w:t xml:space="preserve"> за заступање</w:t>
      </w:r>
      <w:r w:rsidRPr="006A17DE">
        <w:rPr>
          <w:rFonts w:cs="Arial"/>
        </w:rPr>
        <w:t xml:space="preserve"> понуђача из групе понуђача. </w:t>
      </w:r>
    </w:p>
    <w:p w:rsidR="00827A40" w:rsidRPr="006A17DE" w:rsidRDefault="00827A40" w:rsidP="00827A40">
      <w:pPr>
        <w:rPr>
          <w:rFonts w:cs="Arial"/>
        </w:rPr>
      </w:pPr>
      <w:r w:rsidRPr="006A17DE">
        <w:rPr>
          <w:rFonts w:eastAsia="Calibri" w:cs="Arial"/>
        </w:rPr>
        <w:t xml:space="preserve">У случају да понуђач подноси понуду са подизвођачем, Изјава </w:t>
      </w:r>
      <w:r w:rsidRPr="006A17DE">
        <w:rPr>
          <w:rFonts w:eastAsia="Calibri" w:cs="Arial"/>
          <w:lang w:val="sr-Cyrl-CS"/>
        </w:rPr>
        <w:t xml:space="preserve">се доставља за понуђача и сваког подизвођача. Изјава </w:t>
      </w:r>
      <w:r w:rsidRPr="006A17DE">
        <w:rPr>
          <w:rFonts w:eastAsia="Calibri" w:cs="Arial"/>
        </w:rPr>
        <w:t xml:space="preserve">мора бити </w:t>
      </w:r>
      <w:r w:rsidRPr="006A17DE">
        <w:rPr>
          <w:rFonts w:eastAsia="Calibri" w:cs="Arial"/>
          <w:lang w:val="sr-Cyrl-CS"/>
        </w:rPr>
        <w:t>попуњена,</w:t>
      </w:r>
      <w:r w:rsidRPr="006A17DE">
        <w:rPr>
          <w:rFonts w:eastAsia="Calibri" w:cs="Arial"/>
        </w:rPr>
        <w:t xml:space="preserve"> потписана</w:t>
      </w:r>
      <w:r w:rsidRPr="006A17DE">
        <w:rPr>
          <w:rFonts w:eastAsia="Calibri" w:cs="Arial"/>
          <w:lang w:val="sr-Cyrl-CS"/>
        </w:rPr>
        <w:t xml:space="preserve"> и оверена</w:t>
      </w:r>
      <w:r w:rsidRPr="006A17DE">
        <w:rPr>
          <w:rFonts w:eastAsia="Calibri" w:cs="Arial"/>
        </w:rPr>
        <w:t xml:space="preserve"> од стране овлашћеног лица за заступање </w:t>
      </w:r>
      <w:r w:rsidRPr="006A17DE">
        <w:rPr>
          <w:rFonts w:eastAsia="Calibri" w:cs="Arial"/>
          <w:lang w:val="sr-Cyrl-CS"/>
        </w:rPr>
        <w:t>понуђача/подизво</w:t>
      </w:r>
      <w:r w:rsidRPr="006A17DE">
        <w:rPr>
          <w:rFonts w:eastAsia="Calibri" w:cs="Arial"/>
        </w:rPr>
        <w:t>ђача</w:t>
      </w:r>
      <w:r w:rsidRPr="006A17DE">
        <w:rPr>
          <w:rFonts w:eastAsia="Calibri" w:cs="Arial"/>
          <w:lang w:val="sr-Cyrl-CS"/>
        </w:rPr>
        <w:t>.</w:t>
      </w:r>
    </w:p>
    <w:p w:rsidR="00827A40" w:rsidRPr="006A17DE" w:rsidRDefault="00827A40" w:rsidP="00827A40">
      <w:pPr>
        <w:rPr>
          <w:rFonts w:cs="Arial"/>
          <w:lang w:val="sr-Cyrl-CS"/>
        </w:rPr>
      </w:pPr>
      <w:r w:rsidRPr="006A17DE">
        <w:rPr>
          <w:rFonts w:cs="Arial"/>
        </w:rPr>
        <w:t>Приликом подношења понуде овај образац копирати у потребном броју примерака.</w:t>
      </w:r>
    </w:p>
    <w:p w:rsidR="00827A40" w:rsidRPr="006A17DE" w:rsidRDefault="00827A40" w:rsidP="00827A40">
      <w:pPr>
        <w:rPr>
          <w:rFonts w:cs="Arial"/>
        </w:rPr>
      </w:pPr>
    </w:p>
    <w:p w:rsidR="00827A40" w:rsidRPr="006A17DE" w:rsidRDefault="00827A40" w:rsidP="00827A40">
      <w:pPr>
        <w:rPr>
          <w:rFonts w:cs="Arial"/>
          <w:lang w:val="sr-Cyrl-RS"/>
        </w:rPr>
      </w:pPr>
    </w:p>
    <w:p w:rsidR="00827A40" w:rsidRPr="006A17DE" w:rsidRDefault="00827A40" w:rsidP="00827A40">
      <w:pPr>
        <w:rPr>
          <w:rFonts w:cs="Arial"/>
          <w:lang w:val="sr-Cyrl-RS"/>
        </w:rPr>
      </w:pPr>
    </w:p>
    <w:p w:rsidR="00827A40" w:rsidRPr="006A17DE" w:rsidRDefault="00827A40" w:rsidP="00827A40">
      <w:pPr>
        <w:rPr>
          <w:rFonts w:cs="Arial"/>
          <w:lang w:val="sr-Cyrl-RS"/>
        </w:rPr>
      </w:pPr>
    </w:p>
    <w:p w:rsidR="00950F08" w:rsidRPr="006A17DE" w:rsidRDefault="00950F08" w:rsidP="00827A40">
      <w:pPr>
        <w:rPr>
          <w:rFonts w:cs="Arial"/>
          <w:lang w:val="sr-Cyrl-RS"/>
        </w:rPr>
      </w:pPr>
    </w:p>
    <w:p w:rsidR="005B279C" w:rsidRPr="006A17DE" w:rsidRDefault="005B279C" w:rsidP="00827A40">
      <w:pPr>
        <w:rPr>
          <w:rFonts w:cs="Arial"/>
          <w:lang w:val="sr-Cyrl-RS"/>
        </w:rPr>
      </w:pPr>
    </w:p>
    <w:p w:rsidR="00306565" w:rsidRPr="006A17DE" w:rsidRDefault="00306565" w:rsidP="00306565">
      <w:pPr>
        <w:spacing w:before="0"/>
        <w:rPr>
          <w:rFonts w:cs="Arial"/>
          <w:b/>
          <w:lang w:val="sr-Cyrl-RS"/>
        </w:rPr>
      </w:pPr>
    </w:p>
    <w:p w:rsidR="00564FAC" w:rsidRPr="006A17DE" w:rsidRDefault="00564FAC" w:rsidP="00564FAC">
      <w:pPr>
        <w:pStyle w:val="KDObrazac"/>
        <w:spacing w:before="0"/>
      </w:pPr>
      <w:r w:rsidRPr="006A17DE">
        <w:lastRenderedPageBreak/>
        <w:t xml:space="preserve">ОБРАЗАЦ </w:t>
      </w:r>
      <w:r w:rsidRPr="006A17DE">
        <w:rPr>
          <w:lang w:val="sr-Cyrl-RS"/>
        </w:rPr>
        <w:t>5</w:t>
      </w:r>
      <w:r w:rsidRPr="006A17DE">
        <w:t>.</w:t>
      </w:r>
    </w:p>
    <w:p w:rsidR="00564FAC" w:rsidRPr="006A17DE" w:rsidRDefault="00564FAC" w:rsidP="00827A40">
      <w:pPr>
        <w:spacing w:before="0"/>
        <w:jc w:val="center"/>
        <w:rPr>
          <w:rFonts w:cs="Arial"/>
          <w:b/>
          <w:lang w:val="sr-Cyrl-RS"/>
        </w:rPr>
      </w:pPr>
    </w:p>
    <w:p w:rsidR="00564FAC" w:rsidRPr="006A17DE" w:rsidRDefault="00564FAC" w:rsidP="00827A40">
      <w:pPr>
        <w:spacing w:before="0"/>
        <w:jc w:val="center"/>
        <w:rPr>
          <w:rFonts w:cs="Arial"/>
          <w:b/>
          <w:lang w:val="sr-Cyrl-RS"/>
        </w:rPr>
      </w:pPr>
    </w:p>
    <w:p w:rsidR="00827A40" w:rsidRPr="006A17DE" w:rsidRDefault="00827A40" w:rsidP="00827A40">
      <w:pPr>
        <w:spacing w:before="0"/>
        <w:jc w:val="center"/>
        <w:rPr>
          <w:rFonts w:cs="Arial"/>
          <w:b/>
        </w:rPr>
      </w:pPr>
      <w:r w:rsidRPr="006A17DE">
        <w:rPr>
          <w:rFonts w:cs="Arial"/>
          <w:b/>
        </w:rPr>
        <w:t>ОБРАЗАЦ ТРОШКОВА ПРИПРЕМЕ ПОНУДЕ</w:t>
      </w:r>
    </w:p>
    <w:p w:rsidR="00827A40" w:rsidRPr="006A17DE" w:rsidRDefault="00827A40" w:rsidP="00827A40">
      <w:pPr>
        <w:spacing w:after="120"/>
        <w:jc w:val="center"/>
        <w:rPr>
          <w:rFonts w:cs="Arial"/>
          <w:lang w:val="sr-Cyrl-RS"/>
        </w:rPr>
      </w:pPr>
      <w:r w:rsidRPr="006A17DE">
        <w:rPr>
          <w:rFonts w:cs="Arial"/>
        </w:rPr>
        <w:t>за јавну набавку услуга:</w:t>
      </w:r>
      <w:r w:rsidRPr="006A17DE">
        <w:rPr>
          <w:rFonts w:cs="Arial"/>
          <w:lang w:val="sr-Cyrl-RS"/>
        </w:rPr>
        <w:t xml:space="preserve"> </w:t>
      </w:r>
      <w:r w:rsidR="00D26C29" w:rsidRPr="006A17DE">
        <w:rPr>
          <w:rFonts w:cs="Arial"/>
          <w:b/>
          <w:lang w:val="sr-Cyrl-RS"/>
        </w:rPr>
        <w:t>Хемијско чишћење намотаја статора генератора CUPROPLEX методом на блоку А5, ТЕНТ- А</w:t>
      </w:r>
    </w:p>
    <w:p w:rsidR="00827A40" w:rsidRPr="006A17DE" w:rsidRDefault="00827A40" w:rsidP="00827A40">
      <w:pPr>
        <w:spacing w:after="120"/>
        <w:jc w:val="center"/>
        <w:rPr>
          <w:rFonts w:cs="Arial"/>
          <w:b/>
          <w:lang w:val="sr-Cyrl-RS"/>
        </w:rPr>
      </w:pPr>
      <w:r w:rsidRPr="006A17DE">
        <w:rPr>
          <w:rFonts w:cs="Arial"/>
          <w:b/>
        </w:rPr>
        <w:t xml:space="preserve">ЈН бр. </w:t>
      </w:r>
      <w:r w:rsidR="00F37A35" w:rsidRPr="006A17DE">
        <w:rPr>
          <w:rFonts w:cs="Arial"/>
          <w:b/>
          <w:lang w:val="sr-Cyrl-RS"/>
        </w:rPr>
        <w:t>2009/2019 (3000/1227/2019)</w:t>
      </w:r>
    </w:p>
    <w:p w:rsidR="00827A40" w:rsidRPr="006A17DE" w:rsidRDefault="00827A40" w:rsidP="00827A40">
      <w:pPr>
        <w:tabs>
          <w:tab w:val="left" w:pos="0"/>
        </w:tabs>
        <w:rPr>
          <w:rFonts w:cs="Arial"/>
          <w:lang w:val="ru-RU"/>
        </w:rPr>
      </w:pPr>
      <w:r w:rsidRPr="006A17DE">
        <w:rPr>
          <w:rFonts w:cs="Arial"/>
          <w:lang w:val="ru-RU"/>
        </w:rPr>
        <w:t>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7463EC" w:rsidRPr="006A17DE">
        <w:rPr>
          <w:rFonts w:cs="Arial"/>
          <w:lang w:val="ru-RU"/>
        </w:rPr>
        <w:t>, 41/19</w:t>
      </w:r>
      <w:r w:rsidRPr="006A17DE">
        <w:rPr>
          <w:rFonts w:cs="Arial"/>
          <w:lang w:val="ru-RU"/>
        </w:rPr>
        <w:t xml:space="preserve">), уз понуду прилажем </w:t>
      </w:r>
    </w:p>
    <w:p w:rsidR="00827A40" w:rsidRPr="006A17DE" w:rsidRDefault="00827A40" w:rsidP="00827A40">
      <w:pPr>
        <w:tabs>
          <w:tab w:val="left" w:pos="0"/>
        </w:tabs>
        <w:jc w:val="center"/>
        <w:rPr>
          <w:rFonts w:cs="Arial"/>
          <w:lang w:val="ru-RU"/>
        </w:rPr>
      </w:pPr>
      <w:r w:rsidRPr="006A17DE">
        <w:rPr>
          <w:rFonts w:cs="Arial"/>
          <w:lang w:val="ru-RU"/>
        </w:rPr>
        <w:t>СТРУКТУРУ ТРОШКОВА ПРИПРЕМЕ ПОНУДЕ</w:t>
      </w:r>
    </w:p>
    <w:tbl>
      <w:tblPr>
        <w:tblW w:w="9658"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58"/>
        <w:gridCol w:w="4300"/>
      </w:tblGrid>
      <w:tr w:rsidR="00827A40" w:rsidRPr="006A17DE" w:rsidTr="00564FAC">
        <w:trPr>
          <w:trHeight w:val="625"/>
          <w:tblCellSpacing w:w="20" w:type="dxa"/>
        </w:trPr>
        <w:tc>
          <w:tcPr>
            <w:tcW w:w="5298" w:type="dxa"/>
            <w:shd w:val="clear" w:color="auto" w:fill="auto"/>
            <w:vAlign w:val="center"/>
          </w:tcPr>
          <w:p w:rsidR="00827A40" w:rsidRPr="006A17DE" w:rsidRDefault="00827A40" w:rsidP="00564FAC">
            <w:pPr>
              <w:spacing w:before="0"/>
              <w:rPr>
                <w:rFonts w:cs="Arial"/>
                <w:color w:val="00B0F0"/>
                <w:lang w:val="ru-RU"/>
              </w:rPr>
            </w:pPr>
          </w:p>
        </w:tc>
        <w:tc>
          <w:tcPr>
            <w:tcW w:w="4240" w:type="dxa"/>
            <w:shd w:val="clear" w:color="auto" w:fill="auto"/>
          </w:tcPr>
          <w:p w:rsidR="00827A40" w:rsidRPr="006A17DE" w:rsidRDefault="00827A40" w:rsidP="00564FAC">
            <w:pPr>
              <w:spacing w:before="0"/>
              <w:rPr>
                <w:rFonts w:cs="Arial"/>
                <w:lang w:val="ru-RU"/>
              </w:rPr>
            </w:pPr>
          </w:p>
          <w:p w:rsidR="00827A40" w:rsidRPr="006A17DE" w:rsidRDefault="00827A40" w:rsidP="00564FAC">
            <w:pPr>
              <w:spacing w:before="0"/>
              <w:rPr>
                <w:rFonts w:cs="Arial"/>
                <w:lang w:val="sr-Cyrl-RS"/>
              </w:rPr>
            </w:pPr>
            <w:r w:rsidRPr="006A17DE">
              <w:rPr>
                <w:rFonts w:cs="Arial"/>
              </w:rPr>
              <w:t xml:space="preserve">__________ динара </w:t>
            </w:r>
            <w:r w:rsidR="002B246A" w:rsidRPr="006A17DE">
              <w:rPr>
                <w:rFonts w:cs="Arial"/>
                <w:lang w:val="sr-Cyrl-RS"/>
              </w:rPr>
              <w:t>/ евра</w:t>
            </w:r>
          </w:p>
        </w:tc>
      </w:tr>
      <w:tr w:rsidR="00827A40" w:rsidRPr="006A17DE" w:rsidTr="00564FAC">
        <w:trPr>
          <w:trHeight w:val="638"/>
          <w:tblCellSpacing w:w="20" w:type="dxa"/>
        </w:trPr>
        <w:tc>
          <w:tcPr>
            <w:tcW w:w="5298" w:type="dxa"/>
            <w:shd w:val="clear" w:color="auto" w:fill="auto"/>
            <w:vAlign w:val="center"/>
          </w:tcPr>
          <w:p w:rsidR="00827A40" w:rsidRPr="006A17DE" w:rsidRDefault="002B246A" w:rsidP="00564FAC">
            <w:pPr>
              <w:spacing w:before="0"/>
              <w:jc w:val="center"/>
              <w:rPr>
                <w:rFonts w:cs="Arial"/>
              </w:rPr>
            </w:pPr>
            <w:r w:rsidRPr="006A17DE">
              <w:rPr>
                <w:rFonts w:cs="Arial"/>
              </w:rPr>
              <w:t>трошкови прибављања средстава обезбеђења за озбиљност понуде</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 xml:space="preserve">__________ динара </w:t>
            </w:r>
            <w:r w:rsidR="002B246A" w:rsidRPr="006A17DE">
              <w:rPr>
                <w:rFonts w:cs="Arial"/>
                <w:lang w:val="sr-Cyrl-RS"/>
              </w:rPr>
              <w:t>/евра</w:t>
            </w:r>
          </w:p>
        </w:tc>
      </w:tr>
      <w:tr w:rsidR="00827A40" w:rsidRPr="006A17DE" w:rsidTr="00564FAC">
        <w:trPr>
          <w:trHeight w:val="262"/>
          <w:tblCellSpacing w:w="20" w:type="dxa"/>
        </w:trPr>
        <w:tc>
          <w:tcPr>
            <w:tcW w:w="5298" w:type="dxa"/>
            <w:shd w:val="clear" w:color="auto" w:fill="auto"/>
            <w:vAlign w:val="center"/>
          </w:tcPr>
          <w:p w:rsidR="00827A40" w:rsidRPr="006A17DE" w:rsidRDefault="00827A40" w:rsidP="00564FAC">
            <w:pPr>
              <w:spacing w:before="0"/>
              <w:jc w:val="center"/>
              <w:rPr>
                <w:rFonts w:cs="Arial"/>
              </w:rPr>
            </w:pPr>
            <w:r w:rsidRPr="006A17DE">
              <w:rPr>
                <w:rFonts w:cs="Arial"/>
              </w:rPr>
              <w:t>Укупни трошкови без ПДВ</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__________ динара</w:t>
            </w:r>
            <w:r w:rsidR="002B246A" w:rsidRPr="006A17DE">
              <w:rPr>
                <w:rFonts w:cs="Arial"/>
                <w:lang w:val="sr-Cyrl-RS"/>
              </w:rPr>
              <w:t xml:space="preserve"> / евра</w:t>
            </w:r>
          </w:p>
        </w:tc>
      </w:tr>
      <w:tr w:rsidR="00827A40" w:rsidRPr="006A17DE" w:rsidTr="00564FAC">
        <w:trPr>
          <w:trHeight w:val="369"/>
          <w:tblCellSpacing w:w="20" w:type="dxa"/>
        </w:trPr>
        <w:tc>
          <w:tcPr>
            <w:tcW w:w="5298" w:type="dxa"/>
            <w:shd w:val="clear" w:color="auto" w:fill="auto"/>
            <w:vAlign w:val="center"/>
          </w:tcPr>
          <w:p w:rsidR="00827A40" w:rsidRPr="006A17DE" w:rsidRDefault="00827A40" w:rsidP="00564FAC">
            <w:pPr>
              <w:autoSpaceDE w:val="0"/>
              <w:autoSpaceDN w:val="0"/>
              <w:adjustRightInd w:val="0"/>
              <w:spacing w:before="0"/>
              <w:jc w:val="center"/>
              <w:rPr>
                <w:rFonts w:cs="Arial"/>
              </w:rPr>
            </w:pPr>
            <w:r w:rsidRPr="006A17DE">
              <w:rPr>
                <w:rFonts w:cs="Arial"/>
              </w:rPr>
              <w:t>ПДВ</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__________ динара</w:t>
            </w:r>
            <w:r w:rsidR="002B246A" w:rsidRPr="006A17DE">
              <w:rPr>
                <w:rFonts w:cs="Arial"/>
                <w:lang w:val="sr-Cyrl-RS"/>
              </w:rPr>
              <w:t xml:space="preserve"> / евра</w:t>
            </w:r>
          </w:p>
        </w:tc>
      </w:tr>
      <w:tr w:rsidR="00827A40" w:rsidRPr="006A17DE" w:rsidTr="00564FAC">
        <w:trPr>
          <w:trHeight w:val="162"/>
          <w:tblCellSpacing w:w="20" w:type="dxa"/>
        </w:trPr>
        <w:tc>
          <w:tcPr>
            <w:tcW w:w="5298" w:type="dxa"/>
            <w:shd w:val="clear" w:color="auto" w:fill="auto"/>
          </w:tcPr>
          <w:p w:rsidR="00827A40" w:rsidRPr="006A17DE" w:rsidRDefault="00827A40" w:rsidP="00564FAC">
            <w:pPr>
              <w:spacing w:before="0"/>
              <w:jc w:val="center"/>
              <w:rPr>
                <w:rFonts w:cs="Arial"/>
              </w:rPr>
            </w:pPr>
          </w:p>
          <w:p w:rsidR="00827A40" w:rsidRPr="006A17DE" w:rsidRDefault="00827A40" w:rsidP="00564FAC">
            <w:pPr>
              <w:spacing w:before="0"/>
              <w:jc w:val="center"/>
              <w:rPr>
                <w:rFonts w:cs="Arial"/>
              </w:rPr>
            </w:pPr>
            <w:r w:rsidRPr="006A17DE">
              <w:rPr>
                <w:rFonts w:cs="Arial"/>
              </w:rPr>
              <w:t>Укупни  трошкови са ПДВ</w:t>
            </w:r>
          </w:p>
        </w:tc>
        <w:tc>
          <w:tcPr>
            <w:tcW w:w="4240" w:type="dxa"/>
            <w:shd w:val="clear" w:color="auto" w:fill="auto"/>
          </w:tcPr>
          <w:p w:rsidR="00827A40" w:rsidRPr="006A17DE" w:rsidRDefault="00827A40" w:rsidP="00564FAC">
            <w:pPr>
              <w:spacing w:before="0"/>
              <w:rPr>
                <w:rFonts w:cs="Arial"/>
              </w:rPr>
            </w:pPr>
          </w:p>
          <w:p w:rsidR="00827A40" w:rsidRPr="006A17DE" w:rsidRDefault="00827A40" w:rsidP="00564FAC">
            <w:pPr>
              <w:spacing w:before="0"/>
              <w:rPr>
                <w:rFonts w:cs="Arial"/>
                <w:lang w:val="sr-Cyrl-RS"/>
              </w:rPr>
            </w:pPr>
            <w:r w:rsidRPr="006A17DE">
              <w:rPr>
                <w:rFonts w:cs="Arial"/>
              </w:rPr>
              <w:t>__________ динара</w:t>
            </w:r>
            <w:r w:rsidR="002B246A" w:rsidRPr="006A17DE">
              <w:rPr>
                <w:rFonts w:cs="Arial"/>
                <w:lang w:val="sr-Cyrl-RS"/>
              </w:rPr>
              <w:t xml:space="preserve"> / евра</w:t>
            </w:r>
          </w:p>
        </w:tc>
      </w:tr>
    </w:tbl>
    <w:p w:rsidR="00827A40" w:rsidRPr="006A17DE" w:rsidRDefault="00827A40" w:rsidP="00827A40">
      <w:pPr>
        <w:tabs>
          <w:tab w:val="left" w:pos="0"/>
        </w:tabs>
        <w:rPr>
          <w:rFonts w:cs="Arial"/>
          <w:lang w:val="ru-RU"/>
        </w:rPr>
      </w:pPr>
      <w:r w:rsidRPr="006A17D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827A40" w:rsidRPr="006A17DE" w:rsidRDefault="00827A40" w:rsidP="00827A40">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827A40" w:rsidRPr="006A17DE" w:rsidTr="00827A40">
        <w:trPr>
          <w:jc w:val="center"/>
        </w:trPr>
        <w:tc>
          <w:tcPr>
            <w:tcW w:w="3882" w:type="dxa"/>
          </w:tcPr>
          <w:p w:rsidR="00827A40" w:rsidRPr="006A17DE" w:rsidRDefault="00827A40" w:rsidP="00827A40">
            <w:pPr>
              <w:spacing w:before="0"/>
              <w:jc w:val="center"/>
              <w:rPr>
                <w:rFonts w:cs="Arial"/>
              </w:rPr>
            </w:pPr>
            <w:r w:rsidRPr="006A17DE">
              <w:rPr>
                <w:rFonts w:cs="Arial"/>
              </w:rPr>
              <w:t>Датум:</w:t>
            </w:r>
          </w:p>
        </w:tc>
        <w:tc>
          <w:tcPr>
            <w:tcW w:w="2127" w:type="dxa"/>
          </w:tcPr>
          <w:p w:rsidR="00827A40" w:rsidRPr="006A17DE" w:rsidRDefault="00827A40" w:rsidP="00827A40">
            <w:pPr>
              <w:spacing w:before="0"/>
              <w:jc w:val="center"/>
              <w:rPr>
                <w:rFonts w:cs="Arial"/>
                <w:lang w:val="ru-RU"/>
              </w:rPr>
            </w:pPr>
          </w:p>
        </w:tc>
        <w:tc>
          <w:tcPr>
            <w:tcW w:w="4022" w:type="dxa"/>
          </w:tcPr>
          <w:p w:rsidR="00827A40" w:rsidRPr="006A17DE" w:rsidRDefault="00827A40" w:rsidP="00827A40">
            <w:pPr>
              <w:spacing w:before="0"/>
              <w:jc w:val="center"/>
              <w:rPr>
                <w:rFonts w:cs="Arial"/>
                <w:lang w:val="sr-Cyrl-CS"/>
              </w:rPr>
            </w:pPr>
            <w:r w:rsidRPr="006A17DE">
              <w:rPr>
                <w:rFonts w:cs="Arial"/>
                <w:lang w:val="sr-Cyrl-CS"/>
              </w:rPr>
              <w:t>П</w:t>
            </w:r>
            <w:r w:rsidRPr="006A17DE">
              <w:rPr>
                <w:rFonts w:cs="Arial"/>
              </w:rPr>
              <w:t>онуђач</w:t>
            </w:r>
          </w:p>
        </w:tc>
      </w:tr>
      <w:tr w:rsidR="00827A40" w:rsidRPr="006A17DE" w:rsidTr="00827A40">
        <w:trPr>
          <w:jc w:val="center"/>
        </w:trPr>
        <w:tc>
          <w:tcPr>
            <w:tcW w:w="3882" w:type="dxa"/>
          </w:tcPr>
          <w:p w:rsidR="00827A40" w:rsidRPr="006A17DE" w:rsidRDefault="00827A40" w:rsidP="00827A40">
            <w:pPr>
              <w:spacing w:before="0"/>
              <w:jc w:val="center"/>
              <w:rPr>
                <w:rFonts w:cs="Arial"/>
              </w:rPr>
            </w:pPr>
          </w:p>
        </w:tc>
        <w:tc>
          <w:tcPr>
            <w:tcW w:w="2127" w:type="dxa"/>
          </w:tcPr>
          <w:p w:rsidR="00827A40" w:rsidRPr="006A17DE" w:rsidRDefault="00827A40" w:rsidP="00AA45F4">
            <w:pPr>
              <w:spacing w:before="0"/>
              <w:rPr>
                <w:rFonts w:cs="Arial"/>
              </w:rPr>
            </w:pPr>
          </w:p>
        </w:tc>
        <w:tc>
          <w:tcPr>
            <w:tcW w:w="4022" w:type="dxa"/>
          </w:tcPr>
          <w:p w:rsidR="00827A40" w:rsidRPr="006A17DE" w:rsidRDefault="00827A40" w:rsidP="00827A40">
            <w:pPr>
              <w:spacing w:before="0"/>
              <w:jc w:val="center"/>
              <w:rPr>
                <w:rFonts w:cs="Arial"/>
                <w:lang w:val="ru-RU"/>
              </w:rPr>
            </w:pPr>
          </w:p>
        </w:tc>
      </w:tr>
      <w:tr w:rsidR="00827A40" w:rsidRPr="006A17DE" w:rsidTr="00827A40">
        <w:trPr>
          <w:jc w:val="center"/>
        </w:trPr>
        <w:tc>
          <w:tcPr>
            <w:tcW w:w="3882" w:type="dxa"/>
            <w:tcBorders>
              <w:bottom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bottom w:val="single" w:sz="4" w:space="0" w:color="auto"/>
            </w:tcBorders>
          </w:tcPr>
          <w:p w:rsidR="00827A40" w:rsidRPr="006A17DE" w:rsidRDefault="00827A40" w:rsidP="00827A40">
            <w:pPr>
              <w:spacing w:before="0"/>
              <w:jc w:val="center"/>
              <w:rPr>
                <w:rFonts w:cs="Arial"/>
                <w:lang w:val="ru-RU"/>
              </w:rPr>
            </w:pPr>
          </w:p>
        </w:tc>
      </w:tr>
      <w:tr w:rsidR="00827A40" w:rsidRPr="006A17DE" w:rsidTr="00827A40">
        <w:trPr>
          <w:trHeight w:val="389"/>
          <w:jc w:val="center"/>
        </w:trPr>
        <w:tc>
          <w:tcPr>
            <w:tcW w:w="3882" w:type="dxa"/>
            <w:tcBorders>
              <w:top w:val="single" w:sz="4" w:space="0" w:color="auto"/>
            </w:tcBorders>
          </w:tcPr>
          <w:p w:rsidR="00827A40" w:rsidRPr="006A17DE" w:rsidRDefault="00827A40" w:rsidP="00827A40">
            <w:pPr>
              <w:spacing w:before="0"/>
              <w:jc w:val="center"/>
              <w:rPr>
                <w:rFonts w:cs="Arial"/>
              </w:rPr>
            </w:pPr>
          </w:p>
        </w:tc>
        <w:tc>
          <w:tcPr>
            <w:tcW w:w="2127" w:type="dxa"/>
          </w:tcPr>
          <w:p w:rsidR="00827A40" w:rsidRPr="006A17DE" w:rsidRDefault="00827A40" w:rsidP="00827A40">
            <w:pPr>
              <w:spacing w:before="0"/>
              <w:jc w:val="center"/>
              <w:rPr>
                <w:rFonts w:cs="Arial"/>
                <w:lang w:val="ru-RU"/>
              </w:rPr>
            </w:pPr>
          </w:p>
        </w:tc>
        <w:tc>
          <w:tcPr>
            <w:tcW w:w="4022" w:type="dxa"/>
            <w:tcBorders>
              <w:top w:val="single" w:sz="4" w:space="0" w:color="auto"/>
            </w:tcBorders>
          </w:tcPr>
          <w:p w:rsidR="00827A40" w:rsidRPr="006A17DE" w:rsidRDefault="00827A40" w:rsidP="00827A40">
            <w:pPr>
              <w:spacing w:before="0"/>
              <w:jc w:val="center"/>
              <w:rPr>
                <w:rFonts w:cs="Arial"/>
                <w:lang w:val="ru-RU"/>
              </w:rPr>
            </w:pPr>
          </w:p>
        </w:tc>
      </w:tr>
    </w:tbl>
    <w:p w:rsidR="00827A40" w:rsidRPr="006A17DE" w:rsidRDefault="00827A40" w:rsidP="00827A40">
      <w:pPr>
        <w:tabs>
          <w:tab w:val="left" w:pos="0"/>
        </w:tabs>
        <w:spacing w:before="0"/>
        <w:rPr>
          <w:rFonts w:cs="Arial"/>
          <w:b/>
          <w:lang w:val="ru-RU"/>
        </w:rPr>
      </w:pPr>
      <w:r w:rsidRPr="006A17DE">
        <w:rPr>
          <w:rFonts w:cs="Arial"/>
          <w:b/>
          <w:lang w:val="ru-RU"/>
        </w:rPr>
        <w:t>Напомена:</w:t>
      </w:r>
    </w:p>
    <w:p w:rsidR="00827A40" w:rsidRPr="006A17DE" w:rsidRDefault="00827A40" w:rsidP="00827A40">
      <w:pPr>
        <w:spacing w:before="0"/>
        <w:rPr>
          <w:rFonts w:cs="Arial"/>
          <w:lang w:val="ru-RU"/>
        </w:rPr>
      </w:pPr>
      <w:r w:rsidRPr="006A17D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827A40" w:rsidRPr="006A17DE" w:rsidRDefault="00827A40" w:rsidP="00827A40">
      <w:pPr>
        <w:tabs>
          <w:tab w:val="left" w:pos="0"/>
        </w:tabs>
        <w:spacing w:before="0"/>
        <w:rPr>
          <w:rFonts w:cs="Arial"/>
          <w:lang w:val="ru-RU"/>
        </w:rPr>
      </w:pPr>
      <w:r w:rsidRPr="006A17DE">
        <w:rPr>
          <w:rFonts w:cs="Arial"/>
        </w:rPr>
        <w:t>-</w:t>
      </w:r>
      <w:r w:rsidRPr="006A17DE">
        <w:rPr>
          <w:rFonts w:cs="Arial"/>
          <w:lang w:val="sr-Latn-CS"/>
        </w:rPr>
        <w:t>остале трошкове припреме и подношења понуде</w:t>
      </w:r>
      <w:r w:rsidRPr="006A17DE">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827A40" w:rsidRPr="006A17DE" w:rsidRDefault="00827A40" w:rsidP="00827A40">
      <w:pPr>
        <w:spacing w:before="0"/>
        <w:rPr>
          <w:rFonts w:cs="Arial"/>
          <w:lang w:val="ru-RU"/>
        </w:rPr>
      </w:pPr>
      <w:r w:rsidRPr="006A17D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564FAC" w:rsidRPr="006A17DE" w:rsidRDefault="00827A40" w:rsidP="00564FAC">
      <w:pPr>
        <w:pStyle w:val="KDKomentar"/>
        <w:spacing w:before="0"/>
        <w:rPr>
          <w:rFonts w:eastAsia="TimesNewRomanPS-BoldMT" w:cs="Arial"/>
          <w:i w:val="0"/>
          <w:color w:val="auto"/>
          <w:sz w:val="22"/>
          <w:szCs w:val="22"/>
          <w:lang w:val="sr-Cyrl-RS"/>
        </w:rPr>
      </w:pPr>
      <w:r w:rsidRPr="006A17DE">
        <w:rPr>
          <w:rFonts w:eastAsia="TimesNewRomanPS-BoldMT" w:cs="Arial"/>
          <w:i w:val="0"/>
          <w:color w:val="auto"/>
          <w:sz w:val="22"/>
          <w:szCs w:val="22"/>
        </w:rPr>
        <w:t xml:space="preserve">-Уколико </w:t>
      </w:r>
      <w:r w:rsidRPr="006A17DE">
        <w:rPr>
          <w:rFonts w:eastAsia="TimesNewRomanPS-BoldMT" w:cs="Arial"/>
          <w:i w:val="0"/>
          <w:color w:val="auto"/>
          <w:sz w:val="22"/>
          <w:szCs w:val="22"/>
          <w:lang w:val="sr-Cyrl-CS"/>
        </w:rPr>
        <w:t>група понуђача подноси заједничку понуду овај образац потписује Носилац посла</w:t>
      </w:r>
      <w:r w:rsidRPr="006A17DE">
        <w:rPr>
          <w:rFonts w:eastAsia="TimesNewRomanPS-BoldMT" w:cs="Arial"/>
          <w:i w:val="0"/>
          <w:color w:val="auto"/>
          <w:sz w:val="22"/>
          <w:szCs w:val="22"/>
        </w:rPr>
        <w:t xml:space="preserve">.Уколико понуђач подноси понуду са подизвођачем овај образац потписује понуђач. </w:t>
      </w:r>
    </w:p>
    <w:p w:rsidR="00950F08" w:rsidRPr="006A17DE" w:rsidRDefault="00950F08" w:rsidP="00564FAC">
      <w:pPr>
        <w:pStyle w:val="KDKomentar"/>
        <w:spacing w:before="0"/>
        <w:rPr>
          <w:rFonts w:eastAsia="TimesNewRomanPS-BoldMT" w:cs="Arial"/>
          <w:i w:val="0"/>
          <w:color w:val="auto"/>
          <w:sz w:val="22"/>
          <w:szCs w:val="22"/>
          <w:lang w:val="sr-Cyrl-RS"/>
        </w:rPr>
      </w:pPr>
    </w:p>
    <w:p w:rsidR="00DF62D8" w:rsidRPr="006A17DE" w:rsidRDefault="00DF62D8" w:rsidP="00AF1BDE">
      <w:pPr>
        <w:pStyle w:val="KDObrazac"/>
        <w:spacing w:before="0"/>
        <w:jc w:val="both"/>
        <w:rPr>
          <w:rFonts w:eastAsia="TimesNewRomanPS-BoldMT"/>
          <w:b w:val="0"/>
          <w:lang w:val="sr-Cyrl-RS"/>
        </w:rPr>
      </w:pPr>
    </w:p>
    <w:p w:rsidR="00AA45F4" w:rsidRDefault="00AA45F4" w:rsidP="00AF1BDE">
      <w:pPr>
        <w:pStyle w:val="KDObrazac"/>
        <w:spacing w:before="0"/>
        <w:jc w:val="both"/>
        <w:rPr>
          <w:lang w:val="sr-Cyrl-RS"/>
        </w:rPr>
      </w:pPr>
    </w:p>
    <w:p w:rsidR="006A17DE" w:rsidRPr="006A17DE" w:rsidRDefault="006A17DE" w:rsidP="00AF1BDE">
      <w:pPr>
        <w:pStyle w:val="KDObrazac"/>
        <w:spacing w:before="0"/>
        <w:jc w:val="both"/>
        <w:rPr>
          <w:lang w:val="sr-Cyrl-RS"/>
        </w:rPr>
      </w:pPr>
    </w:p>
    <w:p w:rsidR="00827A40" w:rsidRPr="006A17DE" w:rsidRDefault="00827A40" w:rsidP="00827A40">
      <w:pPr>
        <w:pStyle w:val="KDObrazac"/>
        <w:spacing w:before="0"/>
      </w:pPr>
      <w:r w:rsidRPr="006A17DE">
        <w:lastRenderedPageBreak/>
        <w:t>ПРИЛОГ 1</w:t>
      </w:r>
    </w:p>
    <w:p w:rsidR="00827A40" w:rsidRPr="006A17DE" w:rsidRDefault="00827A40" w:rsidP="00827A40">
      <w:pPr>
        <w:pStyle w:val="NoSpacing"/>
        <w:suppressAutoHyphens w:val="0"/>
        <w:spacing w:before="0"/>
        <w:jc w:val="center"/>
        <w:rPr>
          <w:rFonts w:cs="Arial"/>
          <w:sz w:val="22"/>
          <w:szCs w:val="22"/>
          <w:lang w:val="sr-Latn-CS"/>
        </w:rPr>
      </w:pPr>
    </w:p>
    <w:p w:rsidR="00827A40" w:rsidRPr="006A17DE" w:rsidRDefault="00827A40" w:rsidP="00827A40">
      <w:pPr>
        <w:pStyle w:val="NoSpacing"/>
        <w:suppressAutoHyphens w:val="0"/>
        <w:spacing w:before="0"/>
        <w:jc w:val="center"/>
        <w:rPr>
          <w:rFonts w:cs="Arial"/>
          <w:sz w:val="22"/>
          <w:szCs w:val="22"/>
          <w:lang w:val="sr-Latn-CS"/>
        </w:rPr>
      </w:pPr>
    </w:p>
    <w:p w:rsidR="00827A40" w:rsidRPr="006A17DE" w:rsidRDefault="00827A40" w:rsidP="00D5004C">
      <w:pPr>
        <w:pStyle w:val="NoSpacing"/>
        <w:suppressAutoHyphens w:val="0"/>
        <w:spacing w:before="0"/>
        <w:jc w:val="center"/>
        <w:rPr>
          <w:rFonts w:cs="Arial"/>
          <w:b/>
          <w:sz w:val="22"/>
          <w:szCs w:val="22"/>
          <w:lang w:val="sr-Cyrl-RS"/>
        </w:rPr>
      </w:pPr>
      <w:r w:rsidRPr="006A17DE">
        <w:rPr>
          <w:rFonts w:cs="Arial"/>
          <w:b/>
          <w:sz w:val="22"/>
          <w:szCs w:val="22"/>
        </w:rPr>
        <w:t>СПОРА</w:t>
      </w:r>
      <w:r w:rsidR="00D5004C" w:rsidRPr="006A17DE">
        <w:rPr>
          <w:rFonts w:cs="Arial"/>
          <w:b/>
          <w:sz w:val="22"/>
          <w:szCs w:val="22"/>
        </w:rPr>
        <w:t>ЗУМ  УЧЕСНИКА ЗАЈЕДНИЧКЕ ПОНУДЕ</w:t>
      </w:r>
    </w:p>
    <w:p w:rsidR="00827A40" w:rsidRPr="006A17DE" w:rsidRDefault="00827A40" w:rsidP="00827A40">
      <w:pPr>
        <w:pStyle w:val="NoSpacing"/>
        <w:rPr>
          <w:rFonts w:cs="Arial"/>
          <w:sz w:val="22"/>
          <w:szCs w:val="22"/>
        </w:rPr>
      </w:pPr>
      <w:r w:rsidRPr="006A17DE">
        <w:rPr>
          <w:rFonts w:cs="Arial"/>
          <w:sz w:val="22"/>
          <w:szCs w:val="22"/>
        </w:rPr>
        <w:t xml:space="preserve">На основу члана 81. Закона о јавним набавкама </w:t>
      </w:r>
      <w:r w:rsidRPr="006A17DE">
        <w:rPr>
          <w:rFonts w:eastAsia="TimesNewRomanPSMT" w:cs="Arial"/>
          <w:sz w:val="22"/>
          <w:szCs w:val="22"/>
          <w:lang w:val="ru-RU" w:eastAsia="en-US"/>
        </w:rPr>
        <w:t xml:space="preserve">(„Сл. </w:t>
      </w:r>
      <w:r w:rsidRPr="006A17DE">
        <w:rPr>
          <w:rFonts w:eastAsia="TimesNewRomanPSMT" w:cs="Arial"/>
          <w:sz w:val="22"/>
          <w:szCs w:val="22"/>
          <w:lang w:eastAsia="en-US"/>
        </w:rPr>
        <w:t>г</w:t>
      </w:r>
      <w:r w:rsidRPr="006A17DE">
        <w:rPr>
          <w:rFonts w:eastAsia="TimesNewRomanPSMT" w:cs="Arial"/>
          <w:sz w:val="22"/>
          <w:szCs w:val="22"/>
          <w:lang w:val="ru-RU" w:eastAsia="en-US"/>
        </w:rPr>
        <w:t>ласник РС” бр. 1</w:t>
      </w:r>
      <w:r w:rsidRPr="006A17DE">
        <w:rPr>
          <w:rFonts w:eastAsia="TimesNewRomanPSMT" w:cs="Arial"/>
          <w:sz w:val="22"/>
          <w:szCs w:val="22"/>
          <w:lang w:eastAsia="en-US"/>
        </w:rPr>
        <w:t>24</w:t>
      </w:r>
      <w:r w:rsidRPr="006A17DE">
        <w:rPr>
          <w:rFonts w:eastAsia="TimesNewRomanPSMT" w:cs="Arial"/>
          <w:sz w:val="22"/>
          <w:szCs w:val="22"/>
          <w:lang w:val="ru-RU" w:eastAsia="en-US"/>
        </w:rPr>
        <w:t>/20</w:t>
      </w:r>
      <w:r w:rsidRPr="006A17DE">
        <w:rPr>
          <w:rFonts w:eastAsia="TimesNewRomanPSMT" w:cs="Arial"/>
          <w:sz w:val="22"/>
          <w:szCs w:val="22"/>
          <w:lang w:eastAsia="en-US"/>
        </w:rPr>
        <w:t>12</w:t>
      </w:r>
      <w:r w:rsidRPr="006A17DE">
        <w:rPr>
          <w:rFonts w:eastAsia="TimesNewRomanPSMT" w:cs="Arial"/>
          <w:sz w:val="22"/>
          <w:szCs w:val="22"/>
          <w:lang w:val="ru-RU" w:eastAsia="en-US"/>
        </w:rPr>
        <w:t>, 14/15, 68/15</w:t>
      </w:r>
      <w:r w:rsidRPr="006A17DE">
        <w:rPr>
          <w:rFonts w:cs="Arial"/>
          <w:sz w:val="22"/>
          <w:szCs w:val="22"/>
        </w:rPr>
        <w:t>) саставни део заједничке понуде је споразум којим се понуђачи из групе међусобно и према наручиоцу обавезују на извршење јавне набавке, а</w:t>
      </w:r>
      <w:r w:rsidR="00D5004C" w:rsidRPr="006A17DE">
        <w:rPr>
          <w:rFonts w:cs="Arial"/>
          <w:sz w:val="22"/>
          <w:szCs w:val="22"/>
        </w:rPr>
        <w:t xml:space="preserve"> који обавезно садржи податке о</w:t>
      </w:r>
      <w:r w:rsidRPr="006A17DE">
        <w:rPr>
          <w:rFonts w:cs="Arial"/>
          <w:sz w:val="22"/>
          <w:szCs w:val="22"/>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27A40" w:rsidRPr="006A17DE" w:rsidTr="00827A4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827A40" w:rsidRPr="006A17DE" w:rsidRDefault="00827A40" w:rsidP="00827A40">
            <w:pPr>
              <w:pStyle w:val="NoSpacing"/>
              <w:rPr>
                <w:rFonts w:cs="Arial"/>
                <w:sz w:val="22"/>
                <w:szCs w:val="22"/>
              </w:rPr>
            </w:pPr>
            <w:r w:rsidRPr="006A17D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827A40" w:rsidRPr="006A17DE" w:rsidRDefault="00827A40" w:rsidP="00827A40">
            <w:pPr>
              <w:pStyle w:val="NoSpacing"/>
              <w:rPr>
                <w:rFonts w:cs="Arial"/>
                <w:sz w:val="22"/>
                <w:szCs w:val="22"/>
              </w:rPr>
            </w:pPr>
            <w:r w:rsidRPr="006A17DE">
              <w:rPr>
                <w:rFonts w:cs="Arial"/>
                <w:sz w:val="22"/>
                <w:szCs w:val="22"/>
              </w:rPr>
              <w:t>НАЗИВ И СЕДИШТЕ ЧЛАНА ГРУПЕ ПОНУЂАЧА</w:t>
            </w:r>
          </w:p>
          <w:p w:rsidR="00827A40" w:rsidRPr="006A17DE" w:rsidRDefault="00827A40" w:rsidP="00827A40">
            <w:pPr>
              <w:pStyle w:val="NoSpacing"/>
              <w:rPr>
                <w:rFonts w:cs="Arial"/>
                <w:sz w:val="22"/>
                <w:szCs w:val="22"/>
              </w:rPr>
            </w:pPr>
          </w:p>
        </w:tc>
      </w:tr>
      <w:tr w:rsidR="00827A40" w:rsidRPr="006A17DE" w:rsidTr="00827A40">
        <w:trPr>
          <w:trHeight w:val="1244"/>
        </w:trPr>
        <w:tc>
          <w:tcPr>
            <w:tcW w:w="3651"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r w:rsidRPr="006A17DE">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p>
        </w:tc>
      </w:tr>
      <w:tr w:rsidR="00827A40" w:rsidRPr="006A17DE" w:rsidTr="00827A40">
        <w:trPr>
          <w:trHeight w:val="1280"/>
        </w:trPr>
        <w:tc>
          <w:tcPr>
            <w:tcW w:w="3651"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r w:rsidRPr="006A17DE">
              <w:rPr>
                <w:rFonts w:cs="Arial"/>
                <w:sz w:val="22"/>
                <w:szCs w:val="22"/>
              </w:rPr>
              <w:t>2. Oпис послова сваког од понуђача из групе понуђача у извршењу уговора:</w:t>
            </w: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p>
        </w:tc>
      </w:tr>
      <w:tr w:rsidR="00827A40" w:rsidRPr="006A17DE" w:rsidTr="00827A40">
        <w:trPr>
          <w:trHeight w:val="1433"/>
        </w:trPr>
        <w:tc>
          <w:tcPr>
            <w:tcW w:w="3651"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r w:rsidRPr="006A17DE">
              <w:rPr>
                <w:rFonts w:cs="Arial"/>
                <w:sz w:val="22"/>
                <w:szCs w:val="22"/>
              </w:rPr>
              <w:t>3.Друго:</w:t>
            </w: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p w:rsidR="00827A40" w:rsidRPr="006A17DE" w:rsidRDefault="00827A40" w:rsidP="00827A40">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827A40" w:rsidRPr="006A17DE" w:rsidRDefault="00827A40" w:rsidP="00827A40">
            <w:pPr>
              <w:pStyle w:val="NoSpacing"/>
              <w:rPr>
                <w:rFonts w:cs="Arial"/>
                <w:sz w:val="22"/>
                <w:szCs w:val="22"/>
              </w:rPr>
            </w:pPr>
          </w:p>
        </w:tc>
      </w:tr>
    </w:tbl>
    <w:p w:rsidR="00827A40" w:rsidRPr="006A17DE" w:rsidRDefault="00827A40" w:rsidP="00827A40">
      <w:pPr>
        <w:tabs>
          <w:tab w:val="num" w:pos="360"/>
        </w:tabs>
        <w:rPr>
          <w:rFonts w:cs="Arial"/>
          <w:spacing w:val="2"/>
          <w:lang w:val="sr-Cyrl-RS"/>
        </w:rPr>
      </w:pP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Потпис одговорног лица члана групе понуђача:</w:t>
      </w: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______________________</w:t>
      </w:r>
    </w:p>
    <w:p w:rsidR="00827A40" w:rsidRPr="006A17DE" w:rsidRDefault="00827A40" w:rsidP="00827A40">
      <w:pPr>
        <w:tabs>
          <w:tab w:val="num" w:pos="360"/>
        </w:tabs>
        <w:rPr>
          <w:rFonts w:cs="Arial"/>
          <w:lang w:val="sr-Cyrl-CS"/>
        </w:rPr>
      </w:pPr>
      <w:r w:rsidRPr="006A17DE">
        <w:rPr>
          <w:rFonts w:cs="Arial"/>
          <w:lang w:val="sr-Cyrl-CS"/>
        </w:rPr>
        <w:t xml:space="preserve">           </w:t>
      </w:r>
      <w:r w:rsidR="00AA45F4" w:rsidRPr="006A17DE">
        <w:rPr>
          <w:rFonts w:cs="Arial"/>
          <w:lang w:val="sr-Cyrl-CS"/>
        </w:rPr>
        <w:t xml:space="preserve">                            </w:t>
      </w: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Потпис одговорног лица члана групе понуђача:</w:t>
      </w:r>
    </w:p>
    <w:p w:rsidR="00827A40" w:rsidRPr="006A17DE" w:rsidRDefault="00827A40" w:rsidP="00827A40">
      <w:pPr>
        <w:pStyle w:val="NoSpacing"/>
        <w:framePr w:hSpace="180" w:wrap="around" w:vAnchor="text" w:hAnchor="margin" w:y="194"/>
        <w:rPr>
          <w:rFonts w:cs="Arial"/>
          <w:sz w:val="22"/>
          <w:szCs w:val="22"/>
        </w:rPr>
      </w:pPr>
      <w:r w:rsidRPr="006A17DE">
        <w:rPr>
          <w:rFonts w:cs="Arial"/>
          <w:sz w:val="22"/>
          <w:szCs w:val="22"/>
        </w:rPr>
        <w:t>______________________</w:t>
      </w:r>
    </w:p>
    <w:p w:rsidR="00827A40" w:rsidRPr="006A17DE" w:rsidRDefault="00827A40" w:rsidP="00827A40">
      <w:pPr>
        <w:tabs>
          <w:tab w:val="num" w:pos="360"/>
        </w:tabs>
        <w:rPr>
          <w:rFonts w:cs="Arial"/>
          <w:lang w:val="sr-Cyrl-CS"/>
        </w:rPr>
      </w:pPr>
      <w:r w:rsidRPr="006A17DE">
        <w:rPr>
          <w:rFonts w:cs="Arial"/>
          <w:lang w:val="sr-Cyrl-CS"/>
        </w:rPr>
        <w:t xml:space="preserve">           </w:t>
      </w:r>
      <w:r w:rsidR="00AA45F4" w:rsidRPr="006A17DE">
        <w:rPr>
          <w:rFonts w:cs="Arial"/>
          <w:lang w:val="sr-Cyrl-CS"/>
        </w:rPr>
        <w:t xml:space="preserve">                            </w:t>
      </w:r>
    </w:p>
    <w:p w:rsidR="00827A40" w:rsidRPr="006A17DE" w:rsidRDefault="00827A40" w:rsidP="00827A40">
      <w:pPr>
        <w:spacing w:after="120"/>
        <w:rPr>
          <w:rFonts w:cs="Arial"/>
          <w:spacing w:val="4"/>
        </w:rPr>
      </w:pPr>
      <w:r w:rsidRPr="006A17DE">
        <w:rPr>
          <w:rFonts w:cs="Arial"/>
          <w:spacing w:val="4"/>
          <w:lang w:val="sr-Cyrl-CS"/>
        </w:rPr>
        <w:t xml:space="preserve">Датум:                                                                                                  </w:t>
      </w:r>
    </w:p>
    <w:p w:rsidR="00BC096A" w:rsidRPr="006A17DE" w:rsidRDefault="00827A40" w:rsidP="00BC096A">
      <w:pPr>
        <w:tabs>
          <w:tab w:val="num" w:pos="360"/>
        </w:tabs>
        <w:rPr>
          <w:rFonts w:cs="Arial"/>
          <w:spacing w:val="2"/>
          <w:lang w:val="sr-Cyrl-CS"/>
        </w:rPr>
      </w:pPr>
      <w:r w:rsidRPr="006A17DE">
        <w:rPr>
          <w:rFonts w:cs="Arial"/>
          <w:spacing w:val="2"/>
          <w:lang w:val="sr-Cyrl-CS"/>
        </w:rPr>
        <w:t>_</w:t>
      </w:r>
      <w:r w:rsidR="0012450E" w:rsidRPr="006A17DE">
        <w:rPr>
          <w:rFonts w:cs="Arial"/>
          <w:spacing w:val="2"/>
          <w:lang w:val="sr-Cyrl-CS"/>
        </w:rPr>
        <w:t xml:space="preserve">__________                     </w:t>
      </w:r>
    </w:p>
    <w:p w:rsidR="00086630" w:rsidRPr="006A17DE" w:rsidRDefault="00086630" w:rsidP="00BC096A">
      <w:pPr>
        <w:tabs>
          <w:tab w:val="num" w:pos="360"/>
        </w:tabs>
        <w:rPr>
          <w:rFonts w:cs="Arial"/>
          <w:spacing w:val="2"/>
          <w:lang w:val="sr-Cyrl-RS"/>
        </w:rPr>
      </w:pPr>
    </w:p>
    <w:p w:rsidR="00EF55F2" w:rsidRPr="006A17DE" w:rsidRDefault="00EF55F2" w:rsidP="00BC096A">
      <w:pPr>
        <w:tabs>
          <w:tab w:val="num" w:pos="360"/>
        </w:tabs>
        <w:rPr>
          <w:rFonts w:cs="Arial"/>
          <w:spacing w:val="2"/>
          <w:lang w:val="sr-Cyrl-RS"/>
        </w:rPr>
      </w:pPr>
    </w:p>
    <w:p w:rsidR="009576FB" w:rsidRPr="006A17DE" w:rsidRDefault="009576FB" w:rsidP="00BC096A">
      <w:pPr>
        <w:tabs>
          <w:tab w:val="num" w:pos="360"/>
        </w:tabs>
        <w:rPr>
          <w:rFonts w:cs="Arial"/>
          <w:spacing w:val="2"/>
          <w:lang w:val="sr-Cyrl-RS"/>
        </w:rPr>
      </w:pPr>
    </w:p>
    <w:p w:rsidR="00086630" w:rsidRPr="006A17DE" w:rsidRDefault="00086630" w:rsidP="00086630">
      <w:pPr>
        <w:spacing w:before="0"/>
        <w:jc w:val="right"/>
        <w:rPr>
          <w:rFonts w:cs="Arial"/>
          <w:b/>
          <w:lang w:val="sr-Cyrl-RS"/>
        </w:rPr>
      </w:pPr>
      <w:r w:rsidRPr="006A17DE">
        <w:rPr>
          <w:rFonts w:cs="Arial"/>
          <w:b/>
        </w:rPr>
        <w:t xml:space="preserve">ПРИЛОГ </w:t>
      </w:r>
      <w:r w:rsidRPr="006A17DE">
        <w:rPr>
          <w:rFonts w:cs="Arial"/>
          <w:b/>
          <w:lang w:val="sr-Cyrl-RS"/>
        </w:rPr>
        <w:t>2</w:t>
      </w:r>
    </w:p>
    <w:p w:rsidR="00086630" w:rsidRPr="006A17DE" w:rsidRDefault="00086630" w:rsidP="00086630">
      <w:pPr>
        <w:spacing w:before="0"/>
        <w:jc w:val="right"/>
        <w:rPr>
          <w:rFonts w:cs="Arial"/>
          <w:b/>
          <w:lang w:val="sr-Cyrl-RS"/>
        </w:rPr>
      </w:pPr>
      <w:r w:rsidRPr="006A17DE">
        <w:rPr>
          <w:rFonts w:cs="Arial"/>
          <w:b/>
        </w:rPr>
        <w:t>*мениц</w:t>
      </w:r>
      <w:r w:rsidRPr="006A17DE">
        <w:rPr>
          <w:rFonts w:cs="Arial"/>
          <w:b/>
          <w:lang w:val="sr-Cyrl-RS"/>
        </w:rPr>
        <w:t>а</w:t>
      </w:r>
      <w:r w:rsidRPr="006A17DE">
        <w:rPr>
          <w:rFonts w:cs="Arial"/>
          <w:b/>
        </w:rPr>
        <w:t xml:space="preserve"> за </w:t>
      </w:r>
      <w:r w:rsidRPr="006A17DE">
        <w:rPr>
          <w:rFonts w:cs="Arial"/>
          <w:b/>
          <w:lang w:val="sr-Cyrl-RS"/>
        </w:rPr>
        <w:t>озбиљност понуде</w:t>
      </w:r>
    </w:p>
    <w:p w:rsidR="00086630" w:rsidRPr="006A17DE" w:rsidRDefault="00086630" w:rsidP="00086630">
      <w:pPr>
        <w:spacing w:before="0"/>
        <w:jc w:val="right"/>
        <w:rPr>
          <w:rFonts w:cs="Arial"/>
          <w:b/>
        </w:rPr>
      </w:pPr>
    </w:p>
    <w:p w:rsidR="00086630" w:rsidRPr="006A17DE" w:rsidRDefault="00086630" w:rsidP="00086630">
      <w:pPr>
        <w:spacing w:before="0"/>
        <w:rPr>
          <w:rFonts w:cs="Arial"/>
        </w:rPr>
      </w:pPr>
      <w:r w:rsidRPr="006A17DE">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86630" w:rsidRPr="006A17DE" w:rsidRDefault="00086630" w:rsidP="00086630">
      <w:pPr>
        <w:spacing w:before="0"/>
        <w:rPr>
          <w:rFonts w:cs="Arial"/>
        </w:rPr>
      </w:pPr>
    </w:p>
    <w:p w:rsidR="00086630" w:rsidRPr="006A17DE" w:rsidRDefault="00086630" w:rsidP="00086630">
      <w:pPr>
        <w:spacing w:before="0"/>
        <w:rPr>
          <w:rFonts w:cs="Arial"/>
          <w:lang w:val="ru-RU"/>
        </w:rPr>
      </w:pPr>
      <w:r w:rsidRPr="006A17DE">
        <w:rPr>
          <w:rFonts w:cs="Arial"/>
        </w:rPr>
        <w:t xml:space="preserve">ДУЖНИК:  </w:t>
      </w:r>
      <w:r w:rsidRPr="006A17DE">
        <w:rPr>
          <w:rFonts w:cs="Arial"/>
          <w:lang w:val="ru-RU"/>
        </w:rPr>
        <w:t>…………………………………………………………………………........................</w:t>
      </w:r>
    </w:p>
    <w:p w:rsidR="00086630" w:rsidRPr="006A17DE" w:rsidRDefault="00086630" w:rsidP="00086630">
      <w:pPr>
        <w:spacing w:before="0"/>
        <w:rPr>
          <w:rFonts w:cs="Arial"/>
        </w:rPr>
      </w:pPr>
      <w:r w:rsidRPr="006A17DE">
        <w:rPr>
          <w:rFonts w:cs="Arial"/>
        </w:rPr>
        <w:t>(назив и седиште Понуђача)</w:t>
      </w:r>
    </w:p>
    <w:p w:rsidR="00086630" w:rsidRPr="006A17DE" w:rsidRDefault="00086630" w:rsidP="00086630">
      <w:pPr>
        <w:spacing w:before="0"/>
        <w:rPr>
          <w:rFonts w:cs="Arial"/>
        </w:rPr>
      </w:pPr>
      <w:r w:rsidRPr="006A17DE">
        <w:rPr>
          <w:rFonts w:cs="Arial"/>
        </w:rPr>
        <w:t>МАТИЧНИ БРОЈ ДУЖНИКА (Понуђача): ..................................................................</w:t>
      </w:r>
    </w:p>
    <w:p w:rsidR="00086630" w:rsidRPr="006A17DE" w:rsidRDefault="00086630" w:rsidP="00086630">
      <w:pPr>
        <w:spacing w:before="0"/>
        <w:rPr>
          <w:rFonts w:cs="Arial"/>
        </w:rPr>
      </w:pPr>
      <w:r w:rsidRPr="006A17DE">
        <w:rPr>
          <w:rFonts w:cs="Arial"/>
        </w:rPr>
        <w:t>ТЕКУЋИ РАЧУН ДУЖНИКА (Понуђача): ...................................................................</w:t>
      </w:r>
    </w:p>
    <w:p w:rsidR="00086630" w:rsidRPr="006A17DE" w:rsidRDefault="00086630" w:rsidP="00086630">
      <w:pPr>
        <w:spacing w:before="0"/>
        <w:rPr>
          <w:rFonts w:cs="Arial"/>
        </w:rPr>
      </w:pPr>
      <w:r w:rsidRPr="006A17DE">
        <w:rPr>
          <w:rFonts w:cs="Arial"/>
        </w:rPr>
        <w:t>ПИБ ДУЖНИКА (Понуђача): ........................................................................................</w:t>
      </w:r>
    </w:p>
    <w:p w:rsidR="00086630" w:rsidRPr="006A17DE" w:rsidRDefault="00086630" w:rsidP="00086630">
      <w:pPr>
        <w:spacing w:before="0"/>
        <w:rPr>
          <w:rFonts w:cs="Arial"/>
        </w:rPr>
      </w:pPr>
    </w:p>
    <w:p w:rsidR="00086630" w:rsidRPr="006A17DE" w:rsidRDefault="00086630" w:rsidP="00086630">
      <w:pPr>
        <w:spacing w:before="0"/>
        <w:rPr>
          <w:rFonts w:cs="Arial"/>
        </w:rPr>
      </w:pPr>
      <w:r w:rsidRPr="006A17DE">
        <w:rPr>
          <w:rFonts w:cs="Arial"/>
        </w:rPr>
        <w:t>и з д а ј е  д а н а ............................ године</w:t>
      </w:r>
    </w:p>
    <w:p w:rsidR="00086630" w:rsidRPr="006A17DE" w:rsidRDefault="00086630" w:rsidP="00086630">
      <w:pPr>
        <w:spacing w:before="0"/>
        <w:rPr>
          <w:rFonts w:cs="Arial"/>
        </w:rPr>
      </w:pPr>
    </w:p>
    <w:p w:rsidR="00086630" w:rsidRPr="006A17DE" w:rsidRDefault="00086630" w:rsidP="00086630">
      <w:pPr>
        <w:spacing w:before="0"/>
        <w:rPr>
          <w:rFonts w:cs="Arial"/>
        </w:rPr>
      </w:pPr>
    </w:p>
    <w:p w:rsidR="00086630" w:rsidRPr="006A17DE" w:rsidRDefault="00086630" w:rsidP="00086630">
      <w:pPr>
        <w:spacing w:before="0"/>
        <w:jc w:val="center"/>
        <w:rPr>
          <w:rFonts w:cs="Arial"/>
          <w:b/>
        </w:rPr>
      </w:pPr>
      <w:r w:rsidRPr="006A17DE">
        <w:rPr>
          <w:rFonts w:cs="Arial"/>
          <w:b/>
        </w:rPr>
        <w:t>МЕНИЧНО ПИСМО – ОВЛАШЋЕЊЕ ЗА КОРИСНИКА  БЛАНКО СОПСТВЕНЕ МЕНИЦЕ</w:t>
      </w:r>
    </w:p>
    <w:p w:rsidR="00086630" w:rsidRPr="006A17DE" w:rsidRDefault="00086630" w:rsidP="00086630">
      <w:pPr>
        <w:spacing w:before="0"/>
        <w:jc w:val="center"/>
        <w:rPr>
          <w:rFonts w:cs="Arial"/>
          <w:b/>
        </w:rPr>
      </w:pPr>
    </w:p>
    <w:p w:rsidR="00086630" w:rsidRPr="006A17DE" w:rsidRDefault="00086630" w:rsidP="00086630">
      <w:pPr>
        <w:widowControl w:val="0"/>
        <w:tabs>
          <w:tab w:val="left" w:pos="1418"/>
          <w:tab w:val="left" w:leader="underscore" w:pos="9244"/>
        </w:tabs>
        <w:spacing w:before="0"/>
        <w:ind w:left="1440" w:hanging="1440"/>
        <w:rPr>
          <w:rFonts w:cs="Arial"/>
          <w:bCs/>
        </w:rPr>
      </w:pPr>
      <w:r w:rsidRPr="006A17DE">
        <w:rPr>
          <w:rFonts w:cs="Arial"/>
          <w:bCs/>
        </w:rPr>
        <w:t xml:space="preserve">КОРИСНИК - ПОВЕРИЛАЦ:Јавно предузеће „Електроприведа Србије“ Београд, Улица </w:t>
      </w:r>
      <w:r w:rsidRPr="006A17DE">
        <w:rPr>
          <w:rFonts w:cs="Arial"/>
          <w:bCs/>
          <w:lang w:val="sr-Cyrl-RS"/>
        </w:rPr>
        <w:t>Балканска 13</w:t>
      </w:r>
      <w:r w:rsidRPr="006A17DE">
        <w:rPr>
          <w:rFonts w:cs="Arial"/>
          <w:bCs/>
        </w:rPr>
        <w:t>,</w:t>
      </w:r>
      <w:r w:rsidRPr="006A17DE">
        <w:rPr>
          <w:rFonts w:cs="Arial"/>
          <w:bCs/>
          <w:lang w:val="sr-Cyrl-RS"/>
        </w:rPr>
        <w:t xml:space="preserve"> </w:t>
      </w:r>
      <w:r w:rsidRPr="006A17DE">
        <w:rPr>
          <w:rFonts w:cs="Arial"/>
          <w:bCs/>
        </w:rPr>
        <w:t xml:space="preserve">11000 Београд, огранак ТЕНТ Београд-Обреновац, улица Богољуба Урошевића Црног број 44., 11500 Обреновац, Матични број 20053658, ПИБ 103920327, бр. тек. рачуна: 160-700-13 Banka Intesa, </w:t>
      </w:r>
    </w:p>
    <w:p w:rsidR="00086630" w:rsidRPr="006A17DE" w:rsidRDefault="00086630" w:rsidP="00086630">
      <w:pPr>
        <w:widowControl w:val="0"/>
        <w:tabs>
          <w:tab w:val="left" w:pos="1418"/>
        </w:tabs>
        <w:spacing w:before="0"/>
        <w:ind w:left="1440" w:hanging="1440"/>
        <w:rPr>
          <w:rFonts w:cs="Arial"/>
          <w:bCs/>
        </w:rPr>
      </w:pPr>
      <w:r w:rsidRPr="006A17DE">
        <w:rPr>
          <w:rFonts w:cs="Arial"/>
          <w:bCs/>
        </w:rPr>
        <w:tab/>
      </w:r>
    </w:p>
    <w:p w:rsidR="00086630" w:rsidRPr="006A17DE" w:rsidRDefault="00086630" w:rsidP="00086630">
      <w:pPr>
        <w:spacing w:before="0"/>
        <w:rPr>
          <w:rFonts w:cs="Arial"/>
        </w:rPr>
      </w:pPr>
      <w:r w:rsidRPr="006A17DE">
        <w:rPr>
          <w:rFonts w:cs="Arial"/>
        </w:rPr>
        <w:t>Прeдajeмo вaм блaнкo сопствену мeницу за озбиљност понуде која је неопозива, без права протеста и наплатива на први позив.</w:t>
      </w:r>
    </w:p>
    <w:p w:rsidR="00086630" w:rsidRPr="006A17DE" w:rsidRDefault="00086630" w:rsidP="00086630">
      <w:pPr>
        <w:spacing w:before="0"/>
        <w:rPr>
          <w:rFonts w:cs="Arial"/>
        </w:rPr>
      </w:pPr>
      <w:r w:rsidRPr="006A17DE">
        <w:rPr>
          <w:rFonts w:cs="Arial"/>
        </w:rPr>
        <w:t>Овлaшћуjeмo Пoвeриoцa, дa прeдaту мeницу брoj ________________________(</w:t>
      </w:r>
      <w:r w:rsidRPr="006A17DE">
        <w:rPr>
          <w:rFonts w:cs="Arial"/>
          <w:iCs/>
        </w:rPr>
        <w:t xml:space="preserve">уписати сeриjски брoj мeницe) </w:t>
      </w:r>
      <w:r w:rsidRPr="006A17DE">
        <w:rPr>
          <w:rFonts w:cs="Arial"/>
        </w:rPr>
        <w:t xml:space="preserve">мoжe пoпунити у изнoсу </w:t>
      </w:r>
      <w:r w:rsidRPr="006A17DE">
        <w:rPr>
          <w:rFonts w:cs="Arial"/>
          <w:iCs/>
        </w:rPr>
        <w:t>__</w:t>
      </w:r>
      <w:r w:rsidRPr="006A17DE">
        <w:rPr>
          <w:rFonts w:cs="Arial"/>
        </w:rPr>
        <w:t>% (уписати проценат) oд врeднoсти пoнудe бeз ПДВ, зa oзбиљнoст пoнудe у о</w:t>
      </w:r>
      <w:r w:rsidRPr="006A17DE">
        <w:rPr>
          <w:rFonts w:cs="Arial"/>
          <w:lang w:val="sr-Cyrl-RS"/>
        </w:rPr>
        <w:t>т</w:t>
      </w:r>
      <w:r w:rsidRPr="006A17DE">
        <w:rPr>
          <w:rFonts w:cs="Arial"/>
        </w:rPr>
        <w:t xml:space="preserve">вореном поступку јавне набавке </w:t>
      </w:r>
      <w:r w:rsidRPr="006A17DE">
        <w:rPr>
          <w:rFonts w:cs="Arial"/>
          <w:lang w:val="sr-Cyrl-RS"/>
        </w:rPr>
        <w:t xml:space="preserve">добара </w:t>
      </w:r>
      <w:r w:rsidRPr="006A17DE">
        <w:rPr>
          <w:rFonts w:cs="Arial"/>
        </w:rPr>
        <w:t>____________(</w:t>
      </w:r>
      <w:r w:rsidRPr="006A17DE">
        <w:rPr>
          <w:rFonts w:cs="Arial"/>
          <w:lang w:val="sr-Cyrl-RS"/>
        </w:rPr>
        <w:t>предмет</w:t>
      </w:r>
      <w:r w:rsidRPr="006A17DE">
        <w:rPr>
          <w:rFonts w:cs="Arial"/>
        </w:rPr>
        <w:t>)</w:t>
      </w:r>
      <w:r w:rsidRPr="006A17DE">
        <w:rPr>
          <w:rFonts w:cs="Arial"/>
          <w:lang w:val="sr-Cyrl-RS"/>
        </w:rPr>
        <w:t>_________(бројЈН),</w:t>
      </w:r>
      <w:r w:rsidRPr="006A17DE">
        <w:rPr>
          <w:rFonts w:cs="Arial"/>
        </w:rPr>
        <w:t>сa рoкoм вaжења минимално____(уписати број дана,мин.30 дана)дужим од рока важења понуде,</w:t>
      </w:r>
      <w:r w:rsidRPr="006A17DE">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A17DE">
        <w:rPr>
          <w:rFonts w:cs="Arial"/>
        </w:rPr>
        <w:t>.</w:t>
      </w:r>
    </w:p>
    <w:p w:rsidR="00086630" w:rsidRPr="006A17DE" w:rsidRDefault="00086630" w:rsidP="00086630">
      <w:pPr>
        <w:spacing w:before="0"/>
        <w:rPr>
          <w:rFonts w:cs="Arial"/>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lang w:val="sr-Cyrl-CS"/>
        </w:rPr>
        <w:t xml:space="preserve">Истовремено </w:t>
      </w:r>
      <w:r w:rsidRPr="006A17DE">
        <w:rPr>
          <w:rFonts w:cs="Arial"/>
        </w:rPr>
        <w:t>O</w:t>
      </w:r>
      <w:r w:rsidRPr="006A17DE">
        <w:rPr>
          <w:rFonts w:cs="Arial"/>
          <w:lang w:val="sr-Cyrl-CS"/>
        </w:rPr>
        <w:t>вл</w:t>
      </w:r>
      <w:r w:rsidRPr="006A17DE">
        <w:rPr>
          <w:rFonts w:cs="Arial"/>
        </w:rPr>
        <w:t>a</w:t>
      </w:r>
      <w:r w:rsidRPr="006A17DE">
        <w:rPr>
          <w:rFonts w:cs="Arial"/>
          <w:lang w:val="sr-Cyrl-CS"/>
        </w:rPr>
        <w:t>шћу</w:t>
      </w:r>
      <w:r w:rsidRPr="006A17DE">
        <w:rPr>
          <w:rFonts w:cs="Arial"/>
        </w:rPr>
        <w:t>je</w:t>
      </w:r>
      <w:r w:rsidRPr="006A17DE">
        <w:rPr>
          <w:rFonts w:cs="Arial"/>
          <w:lang w:val="sr-Cyrl-CS"/>
        </w:rPr>
        <w:t>м</w:t>
      </w:r>
      <w:r w:rsidRPr="006A17DE">
        <w:rPr>
          <w:rFonts w:cs="Arial"/>
        </w:rPr>
        <w:t>o</w:t>
      </w:r>
      <w:r w:rsidRPr="006A17DE">
        <w:rPr>
          <w:rFonts w:cs="Arial"/>
          <w:lang w:val="sr-Cyrl-CS"/>
        </w:rPr>
        <w:t xml:space="preserve"> П</w:t>
      </w:r>
      <w:r w:rsidRPr="006A17DE">
        <w:rPr>
          <w:rFonts w:cs="Arial"/>
        </w:rPr>
        <w:t>o</w:t>
      </w:r>
      <w:r w:rsidRPr="006A17DE">
        <w:rPr>
          <w:rFonts w:cs="Arial"/>
          <w:lang w:val="sr-Cyrl-CS"/>
        </w:rPr>
        <w:t>в</w:t>
      </w:r>
      <w:r w:rsidRPr="006A17DE">
        <w:rPr>
          <w:rFonts w:cs="Arial"/>
        </w:rPr>
        <w:t>e</w:t>
      </w:r>
      <w:r w:rsidRPr="006A17DE">
        <w:rPr>
          <w:rFonts w:cs="Arial"/>
          <w:lang w:val="sr-Cyrl-CS"/>
        </w:rPr>
        <w:t>ри</w:t>
      </w:r>
      <w:r w:rsidRPr="006A17DE">
        <w:rPr>
          <w:rFonts w:cs="Arial"/>
        </w:rPr>
        <w:t>o</w:t>
      </w:r>
      <w:r w:rsidRPr="006A17DE">
        <w:rPr>
          <w:rFonts w:cs="Arial"/>
          <w:lang w:val="sr-Cyrl-CS"/>
        </w:rPr>
        <w:t>ц</w:t>
      </w:r>
      <w:r w:rsidRPr="006A17DE">
        <w:rPr>
          <w:rFonts w:cs="Arial"/>
        </w:rPr>
        <w:t>a</w:t>
      </w:r>
      <w:r w:rsidRPr="006A17DE">
        <w:rPr>
          <w:rFonts w:cs="Arial"/>
          <w:lang w:val="sr-Cyrl-CS"/>
        </w:rPr>
        <w:t xml:space="preserve"> д</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пуни м</w:t>
      </w:r>
      <w:r w:rsidRPr="006A17DE">
        <w:rPr>
          <w:rFonts w:cs="Arial"/>
        </w:rPr>
        <w:t>e</w:t>
      </w:r>
      <w:r w:rsidRPr="006A17DE">
        <w:rPr>
          <w:rFonts w:cs="Arial"/>
          <w:lang w:val="sr-Cyrl-CS"/>
        </w:rPr>
        <w:t>ницу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ту н</w:t>
      </w:r>
      <w:r w:rsidRPr="006A17DE">
        <w:rPr>
          <w:rFonts w:cs="Arial"/>
        </w:rPr>
        <w:t>a</w:t>
      </w:r>
      <w:r w:rsidRPr="006A17DE">
        <w:rPr>
          <w:rFonts w:cs="Arial"/>
          <w:lang w:val="sr-Cyrl-CS"/>
        </w:rPr>
        <w:t xml:space="preserve"> изн</w:t>
      </w:r>
      <w:r w:rsidRPr="006A17DE">
        <w:rPr>
          <w:rFonts w:cs="Arial"/>
        </w:rPr>
        <w:t>o</w:t>
      </w:r>
      <w:r w:rsidRPr="006A17DE">
        <w:rPr>
          <w:rFonts w:cs="Arial"/>
          <w:lang w:val="sr-Cyrl-CS"/>
        </w:rPr>
        <w:t xml:space="preserve">с </w:t>
      </w:r>
      <w:r w:rsidRPr="006A17DE">
        <w:rPr>
          <w:rFonts w:cs="Arial"/>
        </w:rPr>
        <w:t>o</w:t>
      </w:r>
      <w:r w:rsidRPr="006A17DE">
        <w:rPr>
          <w:rFonts w:cs="Arial"/>
          <w:lang w:val="sr-Cyrl-CS"/>
        </w:rPr>
        <w:t xml:space="preserve">д </w:t>
      </w:r>
      <w:r w:rsidRPr="006A17DE">
        <w:rPr>
          <w:rFonts w:cs="Arial"/>
          <w:iCs/>
        </w:rPr>
        <w:t>__</w:t>
      </w:r>
      <w:r w:rsidRPr="006A17DE">
        <w:rPr>
          <w:rFonts w:cs="Arial"/>
        </w:rPr>
        <w:t>% (уписати проценат) oд врeднoсти пoнудe бeз ПДВ</w:t>
      </w:r>
      <w:r w:rsidRPr="006A17DE">
        <w:rPr>
          <w:rFonts w:cs="Arial"/>
          <w:lang w:val="sr-Cyrl-CS"/>
        </w:rPr>
        <w:t xml:space="preserve"> и д</w:t>
      </w:r>
      <w:r w:rsidRPr="006A17DE">
        <w:rPr>
          <w:rFonts w:cs="Arial"/>
        </w:rPr>
        <w:t>a</w:t>
      </w:r>
      <w:r w:rsidRPr="006A17DE">
        <w:rPr>
          <w:rFonts w:cs="Arial"/>
          <w:lang w:val="sr-Cyrl-CS"/>
        </w:rPr>
        <w:t xml:space="preserve"> б</w:t>
      </w:r>
      <w:r w:rsidRPr="006A17DE">
        <w:rPr>
          <w:rFonts w:cs="Arial"/>
        </w:rPr>
        <w:t>e</w:t>
      </w:r>
      <w:r w:rsidRPr="006A17DE">
        <w:rPr>
          <w:rFonts w:cs="Arial"/>
          <w:lang w:val="sr-Cyrl-CS"/>
        </w:rPr>
        <w:t>зусл</w:t>
      </w:r>
      <w:r w:rsidRPr="006A17DE">
        <w:rPr>
          <w:rFonts w:cs="Arial"/>
        </w:rPr>
        <w:t>o</w:t>
      </w:r>
      <w:r w:rsidRPr="006A17DE">
        <w:rPr>
          <w:rFonts w:cs="Arial"/>
          <w:lang w:val="sr-Cyrl-CS"/>
        </w:rPr>
        <w:t>вн</w:t>
      </w:r>
      <w:r w:rsidRPr="006A17DE">
        <w:rPr>
          <w:rFonts w:cs="Arial"/>
        </w:rPr>
        <w:t>o</w:t>
      </w:r>
      <w:r w:rsidRPr="006A17DE">
        <w:rPr>
          <w:rFonts w:cs="Arial"/>
          <w:lang w:val="sr-Cyrl-CS"/>
        </w:rPr>
        <w:t xml:space="preserve"> и н</w:t>
      </w:r>
      <w:r w:rsidRPr="006A17DE">
        <w:rPr>
          <w:rFonts w:cs="Arial"/>
        </w:rPr>
        <w:t>eo</w:t>
      </w:r>
      <w:r w:rsidRPr="006A17DE">
        <w:rPr>
          <w:rFonts w:cs="Arial"/>
          <w:lang w:val="sr-Cyrl-CS"/>
        </w:rPr>
        <w:t>п</w:t>
      </w:r>
      <w:r w:rsidRPr="006A17DE">
        <w:rPr>
          <w:rFonts w:cs="Arial"/>
        </w:rPr>
        <w:t>o</w:t>
      </w:r>
      <w:r w:rsidRPr="006A17DE">
        <w:rPr>
          <w:rFonts w:cs="Arial"/>
          <w:lang w:val="sr-Cyrl-CS"/>
        </w:rPr>
        <w:t>зив</w:t>
      </w:r>
      <w:r w:rsidRPr="006A17DE">
        <w:rPr>
          <w:rFonts w:cs="Arial"/>
        </w:rPr>
        <w:t>o</w:t>
      </w:r>
      <w:r w:rsidRPr="006A17DE">
        <w:rPr>
          <w:rFonts w:cs="Arial"/>
          <w:lang w:val="sr-Cyrl-CS"/>
        </w:rPr>
        <w:t>, б</w:t>
      </w:r>
      <w:r w:rsidRPr="006A17DE">
        <w:rPr>
          <w:rFonts w:cs="Arial"/>
        </w:rPr>
        <w:t>e</w:t>
      </w:r>
      <w:r w:rsidRPr="006A17DE">
        <w:rPr>
          <w:rFonts w:cs="Arial"/>
          <w:lang w:val="sr-Cyrl-CS"/>
        </w:rPr>
        <w:t>з пр</w:t>
      </w:r>
      <w:r w:rsidRPr="006A17DE">
        <w:rPr>
          <w:rFonts w:cs="Arial"/>
        </w:rPr>
        <w:t>o</w:t>
      </w:r>
      <w:r w:rsidRPr="006A17DE">
        <w:rPr>
          <w:rFonts w:cs="Arial"/>
          <w:lang w:val="sr-Cyrl-CS"/>
        </w:rPr>
        <w:t>т</w:t>
      </w:r>
      <w:r w:rsidRPr="006A17DE">
        <w:rPr>
          <w:rFonts w:cs="Arial"/>
        </w:rPr>
        <w:t>e</w:t>
      </w:r>
      <w:r w:rsidRPr="006A17DE">
        <w:rPr>
          <w:rFonts w:cs="Arial"/>
          <w:lang w:val="sr-Cyrl-CS"/>
        </w:rPr>
        <w:t>ст</w:t>
      </w:r>
      <w:r w:rsidRPr="006A17DE">
        <w:rPr>
          <w:rFonts w:cs="Arial"/>
        </w:rPr>
        <w:t>a</w:t>
      </w:r>
      <w:r w:rsidRPr="006A17DE">
        <w:rPr>
          <w:rFonts w:cs="Arial"/>
          <w:lang w:val="sr-Cyrl-CS"/>
        </w:rPr>
        <w:t xml:space="preserve"> и тр</w:t>
      </w:r>
      <w:r w:rsidRPr="006A17DE">
        <w:rPr>
          <w:rFonts w:cs="Arial"/>
        </w:rPr>
        <w:t>o</w:t>
      </w:r>
      <w:r w:rsidRPr="006A17DE">
        <w:rPr>
          <w:rFonts w:cs="Arial"/>
          <w:lang w:val="sr-Cyrl-CS"/>
        </w:rPr>
        <w:t>шк</w:t>
      </w:r>
      <w:r w:rsidRPr="006A17DE">
        <w:rPr>
          <w:rFonts w:cs="Arial"/>
        </w:rPr>
        <w:t>o</w:t>
      </w:r>
      <w:r w:rsidRPr="006A17DE">
        <w:rPr>
          <w:rFonts w:cs="Arial"/>
          <w:lang w:val="sr-Cyrl-CS"/>
        </w:rPr>
        <w:t>в</w:t>
      </w:r>
      <w:r w:rsidRPr="006A17DE">
        <w:rPr>
          <w:rFonts w:cs="Arial"/>
        </w:rPr>
        <w:t>a</w:t>
      </w:r>
      <w:r w:rsidRPr="006A17DE">
        <w:rPr>
          <w:rFonts w:cs="Arial"/>
          <w:lang w:val="sr-Cyrl-CS"/>
        </w:rPr>
        <w:t>, в</w:t>
      </w:r>
      <w:r w:rsidRPr="006A17DE">
        <w:rPr>
          <w:rFonts w:cs="Arial"/>
        </w:rPr>
        <w:t>a</w:t>
      </w:r>
      <w:r w:rsidRPr="006A17DE">
        <w:rPr>
          <w:rFonts w:cs="Arial"/>
          <w:lang w:val="sr-Cyrl-CS"/>
        </w:rPr>
        <w:t>нсудски у скл</w:t>
      </w:r>
      <w:r w:rsidRPr="006A17DE">
        <w:rPr>
          <w:rFonts w:cs="Arial"/>
        </w:rPr>
        <w:t>a</w:t>
      </w:r>
      <w:r w:rsidRPr="006A17DE">
        <w:rPr>
          <w:rFonts w:cs="Arial"/>
          <w:lang w:val="sr-Cyrl-CS"/>
        </w:rPr>
        <w:t>ду с</w:t>
      </w:r>
      <w:r w:rsidRPr="006A17DE">
        <w:rPr>
          <w:rFonts w:cs="Arial"/>
        </w:rPr>
        <w:t>a</w:t>
      </w:r>
      <w:r w:rsidRPr="006A17DE">
        <w:rPr>
          <w:rFonts w:cs="Arial"/>
          <w:lang w:val="sr-Cyrl-CS"/>
        </w:rPr>
        <w:t xml:space="preserve"> в</w:t>
      </w:r>
      <w:r w:rsidRPr="006A17DE">
        <w:rPr>
          <w:rFonts w:cs="Arial"/>
        </w:rPr>
        <w:t>a</w:t>
      </w:r>
      <w:r w:rsidRPr="006A17DE">
        <w:rPr>
          <w:rFonts w:cs="Arial"/>
          <w:lang w:val="sr-Cyrl-CS"/>
        </w:rPr>
        <w:t>ж</w:t>
      </w:r>
      <w:r w:rsidRPr="006A17DE">
        <w:rPr>
          <w:rFonts w:cs="Arial"/>
        </w:rPr>
        <w:t>e</w:t>
      </w:r>
      <w:r w:rsidRPr="006A17DE">
        <w:rPr>
          <w:rFonts w:cs="Arial"/>
          <w:lang w:val="sr-Cyrl-CS"/>
        </w:rPr>
        <w:t>ћим пр</w:t>
      </w:r>
      <w:r w:rsidRPr="006A17DE">
        <w:rPr>
          <w:rFonts w:cs="Arial"/>
        </w:rPr>
        <w:t>o</w:t>
      </w:r>
      <w:r w:rsidRPr="006A17DE">
        <w:rPr>
          <w:rFonts w:cs="Arial"/>
          <w:lang w:val="sr-Cyrl-CS"/>
        </w:rPr>
        <w:t>писим</w:t>
      </w:r>
      <w:r w:rsidRPr="006A17DE">
        <w:rPr>
          <w:rFonts w:cs="Arial"/>
        </w:rPr>
        <w:t>a</w:t>
      </w:r>
      <w:r w:rsidRPr="006A17DE">
        <w:rPr>
          <w:rFonts w:cs="Arial"/>
          <w:lang w:val="sr-Cyrl-CS"/>
        </w:rPr>
        <w:t xml:space="preserve"> извршити н</w:t>
      </w:r>
      <w:r w:rsidRPr="006A17DE">
        <w:rPr>
          <w:rFonts w:cs="Arial"/>
        </w:rPr>
        <w:t>a</w:t>
      </w:r>
      <w:r w:rsidRPr="006A17DE">
        <w:rPr>
          <w:rFonts w:cs="Arial"/>
          <w:lang w:val="sr-Cyrl-CS"/>
        </w:rPr>
        <w:t>пл</w:t>
      </w:r>
      <w:r w:rsidRPr="006A17DE">
        <w:rPr>
          <w:rFonts w:cs="Arial"/>
        </w:rPr>
        <w:t>a</w:t>
      </w:r>
      <w:r w:rsidRPr="006A17DE">
        <w:rPr>
          <w:rFonts w:cs="Arial"/>
          <w:lang w:val="sr-Cyrl-CS"/>
        </w:rPr>
        <w:t>ту с</w:t>
      </w:r>
      <w:r w:rsidRPr="006A17DE">
        <w:rPr>
          <w:rFonts w:cs="Arial"/>
        </w:rPr>
        <w:t>a</w:t>
      </w:r>
      <w:r w:rsidRPr="006A17DE">
        <w:rPr>
          <w:rFonts w:cs="Arial"/>
          <w:lang w:val="sr-Cyrl-CS"/>
        </w:rPr>
        <w:t xml:space="preserve"> свих р</w:t>
      </w:r>
      <w:r w:rsidRPr="006A17DE">
        <w:rPr>
          <w:rFonts w:cs="Arial"/>
        </w:rPr>
        <w:t>a</w:t>
      </w:r>
      <w:r w:rsidRPr="006A17DE">
        <w:rPr>
          <w:rFonts w:cs="Arial"/>
          <w:lang w:val="sr-Cyrl-CS"/>
        </w:rPr>
        <w:t>чун</w:t>
      </w:r>
      <w:r w:rsidRPr="006A17DE">
        <w:rPr>
          <w:rFonts w:cs="Arial"/>
        </w:rPr>
        <w:t>a</w:t>
      </w:r>
      <w:r w:rsidRPr="006A17DE">
        <w:rPr>
          <w:rFonts w:cs="Arial"/>
          <w:lang w:val="sr-Cyrl-CS"/>
        </w:rPr>
        <w:t xml:space="preserve"> Дужник</w:t>
      </w:r>
      <w:r w:rsidRPr="006A17DE">
        <w:rPr>
          <w:rFonts w:cs="Arial"/>
        </w:rPr>
        <w:t>a</w:t>
      </w:r>
      <w:r w:rsidRPr="006A17DE">
        <w:rPr>
          <w:rFonts w:cs="Arial"/>
          <w:lang w:val="sr-Cyrl-CS"/>
        </w:rPr>
        <w:t xml:space="preserve"> ________________________________</w:t>
      </w:r>
      <w:r w:rsidRPr="006A17DE">
        <w:rPr>
          <w:rFonts w:cs="Arial"/>
          <w:iCs/>
          <w:lang w:val="sr-Cyrl-CS"/>
        </w:rPr>
        <w:t>(ун</w:t>
      </w:r>
      <w:r w:rsidRPr="006A17DE">
        <w:rPr>
          <w:rFonts w:cs="Arial"/>
          <w:iCs/>
        </w:rPr>
        <w:t>e</w:t>
      </w:r>
      <w:r w:rsidRPr="006A17DE">
        <w:rPr>
          <w:rFonts w:cs="Arial"/>
          <w:iCs/>
          <w:lang w:val="sr-Cyrl-CS"/>
        </w:rPr>
        <w:t xml:space="preserve">ти </w:t>
      </w:r>
      <w:r w:rsidRPr="006A17DE">
        <w:rPr>
          <w:rFonts w:cs="Arial"/>
          <w:iCs/>
        </w:rPr>
        <w:t>o</w:t>
      </w:r>
      <w:r w:rsidRPr="006A17DE">
        <w:rPr>
          <w:rFonts w:cs="Arial"/>
          <w:iCs/>
          <w:lang w:val="sr-Cyrl-CS"/>
        </w:rPr>
        <w:t>дг</w:t>
      </w:r>
      <w:r w:rsidRPr="006A17DE">
        <w:rPr>
          <w:rFonts w:cs="Arial"/>
          <w:iCs/>
        </w:rPr>
        <w:t>o</w:t>
      </w:r>
      <w:r w:rsidRPr="006A17DE">
        <w:rPr>
          <w:rFonts w:cs="Arial"/>
          <w:iCs/>
          <w:lang w:val="sr-Cyrl-CS"/>
        </w:rPr>
        <w:t>в</w:t>
      </w:r>
      <w:r w:rsidRPr="006A17DE">
        <w:rPr>
          <w:rFonts w:cs="Arial"/>
          <w:iCs/>
        </w:rPr>
        <w:t>a</w:t>
      </w:r>
      <w:r w:rsidRPr="006A17DE">
        <w:rPr>
          <w:rFonts w:cs="Arial"/>
          <w:iCs/>
          <w:lang w:val="sr-Cyrl-CS"/>
        </w:rPr>
        <w:t>р</w:t>
      </w:r>
      <w:r w:rsidRPr="006A17DE">
        <w:rPr>
          <w:rFonts w:cs="Arial"/>
          <w:iCs/>
        </w:rPr>
        <w:t>aj</w:t>
      </w:r>
      <w:r w:rsidRPr="006A17DE">
        <w:rPr>
          <w:rFonts w:cs="Arial"/>
          <w:iCs/>
          <w:lang w:val="sr-Cyrl-CS"/>
        </w:rPr>
        <w:t>ућ</w:t>
      </w:r>
      <w:r w:rsidRPr="006A17DE">
        <w:rPr>
          <w:rFonts w:cs="Arial"/>
          <w:iCs/>
        </w:rPr>
        <w:t>e</w:t>
      </w:r>
      <w:r w:rsidRPr="006A17DE">
        <w:rPr>
          <w:rFonts w:cs="Arial"/>
          <w:iCs/>
          <w:lang w:val="sr-Cyrl-CS"/>
        </w:rPr>
        <w:t xml:space="preserve"> п</w:t>
      </w:r>
      <w:r w:rsidRPr="006A17DE">
        <w:rPr>
          <w:rFonts w:cs="Arial"/>
          <w:iCs/>
        </w:rPr>
        <w:t>o</w:t>
      </w:r>
      <w:r w:rsidRPr="006A17DE">
        <w:rPr>
          <w:rFonts w:cs="Arial"/>
          <w:iCs/>
          <w:lang w:val="sr-Cyrl-CS"/>
        </w:rPr>
        <w:t>д</w:t>
      </w:r>
      <w:r w:rsidRPr="006A17DE">
        <w:rPr>
          <w:rFonts w:cs="Arial"/>
          <w:iCs/>
        </w:rPr>
        <w:t>a</w:t>
      </w:r>
      <w:r w:rsidRPr="006A17DE">
        <w:rPr>
          <w:rFonts w:cs="Arial"/>
          <w:iCs/>
          <w:lang w:val="sr-Cyrl-CS"/>
        </w:rPr>
        <w:t>тк</w:t>
      </w:r>
      <w:r w:rsidRPr="006A17DE">
        <w:rPr>
          <w:rFonts w:cs="Arial"/>
          <w:iCs/>
        </w:rPr>
        <w:t>e</w:t>
      </w:r>
      <w:r w:rsidRPr="006A17DE">
        <w:rPr>
          <w:rFonts w:cs="Arial"/>
          <w:iCs/>
          <w:lang w:val="sr-Cyrl-CS"/>
        </w:rPr>
        <w:t xml:space="preserve"> дужник</w:t>
      </w:r>
      <w:r w:rsidRPr="006A17DE">
        <w:rPr>
          <w:rFonts w:cs="Arial"/>
          <w:iCs/>
        </w:rPr>
        <w:t>a</w:t>
      </w:r>
      <w:r w:rsidRPr="006A17DE">
        <w:rPr>
          <w:rFonts w:cs="Arial"/>
          <w:iCs/>
          <w:lang w:val="sr-Cyrl-CS"/>
        </w:rPr>
        <w:t xml:space="preserve"> – изд</w:t>
      </w:r>
      <w:r w:rsidRPr="006A17DE">
        <w:rPr>
          <w:rFonts w:cs="Arial"/>
          <w:iCs/>
        </w:rPr>
        <w:t>a</w:t>
      </w:r>
      <w:r w:rsidRPr="006A17DE">
        <w:rPr>
          <w:rFonts w:cs="Arial"/>
          <w:iCs/>
          <w:lang w:val="sr-Cyrl-CS"/>
        </w:rPr>
        <w:t>в</w:t>
      </w:r>
      <w:r w:rsidRPr="006A17DE">
        <w:rPr>
          <w:rFonts w:cs="Arial"/>
          <w:iCs/>
        </w:rPr>
        <w:t>ao</w:t>
      </w:r>
      <w:r w:rsidRPr="006A17DE">
        <w:rPr>
          <w:rFonts w:cs="Arial"/>
          <w:iCs/>
          <w:lang w:val="sr-Cyrl-CS"/>
        </w:rPr>
        <w:t>ц</w:t>
      </w:r>
      <w:r w:rsidRPr="006A17DE">
        <w:rPr>
          <w:rFonts w:cs="Arial"/>
          <w:iCs/>
        </w:rPr>
        <w:t>a</w:t>
      </w:r>
      <w:r w:rsidRPr="006A17DE">
        <w:rPr>
          <w:rFonts w:cs="Arial"/>
          <w:iCs/>
          <w:lang w:val="sr-Cyrl-CS"/>
        </w:rPr>
        <w:t xml:space="preserve"> м</w:t>
      </w:r>
      <w:r w:rsidRPr="006A17DE">
        <w:rPr>
          <w:rFonts w:cs="Arial"/>
          <w:iCs/>
        </w:rPr>
        <w:t>e</w:t>
      </w:r>
      <w:r w:rsidRPr="006A17DE">
        <w:rPr>
          <w:rFonts w:cs="Arial"/>
          <w:iCs/>
          <w:lang w:val="sr-Cyrl-CS"/>
        </w:rPr>
        <w:t>ниц</w:t>
      </w:r>
      <w:r w:rsidRPr="006A17DE">
        <w:rPr>
          <w:rFonts w:cs="Arial"/>
          <w:iCs/>
        </w:rPr>
        <w:t>e</w:t>
      </w:r>
      <w:r w:rsidRPr="006A17DE">
        <w:rPr>
          <w:rFonts w:cs="Arial"/>
          <w:iCs/>
          <w:lang w:val="sr-Cyrl-CS"/>
        </w:rPr>
        <w:t xml:space="preserve"> – н</w:t>
      </w:r>
      <w:r w:rsidRPr="006A17DE">
        <w:rPr>
          <w:rFonts w:cs="Arial"/>
          <w:iCs/>
        </w:rPr>
        <w:t>a</w:t>
      </w:r>
      <w:r w:rsidRPr="006A17DE">
        <w:rPr>
          <w:rFonts w:cs="Arial"/>
          <w:iCs/>
          <w:lang w:val="sr-Cyrl-CS"/>
        </w:rPr>
        <w:t>зив, м</w:t>
      </w:r>
      <w:r w:rsidRPr="006A17DE">
        <w:rPr>
          <w:rFonts w:cs="Arial"/>
          <w:iCs/>
        </w:rPr>
        <w:t>e</w:t>
      </w:r>
      <w:r w:rsidRPr="006A17DE">
        <w:rPr>
          <w:rFonts w:cs="Arial"/>
          <w:iCs/>
          <w:lang w:val="sr-Cyrl-CS"/>
        </w:rPr>
        <w:t>ст</w:t>
      </w:r>
      <w:r w:rsidRPr="006A17DE">
        <w:rPr>
          <w:rFonts w:cs="Arial"/>
          <w:iCs/>
        </w:rPr>
        <w:t>o</w:t>
      </w:r>
      <w:r w:rsidRPr="006A17DE">
        <w:rPr>
          <w:rFonts w:cs="Arial"/>
          <w:iCs/>
          <w:lang w:val="sr-Cyrl-CS"/>
        </w:rPr>
        <w:t xml:space="preserve"> и </w:t>
      </w:r>
      <w:r w:rsidRPr="006A17DE">
        <w:rPr>
          <w:rFonts w:cs="Arial"/>
          <w:iCs/>
        </w:rPr>
        <w:t>a</w:t>
      </w:r>
      <w:r w:rsidRPr="006A17DE">
        <w:rPr>
          <w:rFonts w:cs="Arial"/>
          <w:iCs/>
          <w:lang w:val="sr-Cyrl-CS"/>
        </w:rPr>
        <w:t>др</w:t>
      </w:r>
      <w:r w:rsidRPr="006A17DE">
        <w:rPr>
          <w:rFonts w:cs="Arial"/>
          <w:iCs/>
        </w:rPr>
        <w:t>e</w:t>
      </w:r>
      <w:r w:rsidRPr="006A17DE">
        <w:rPr>
          <w:rFonts w:cs="Arial"/>
          <w:iCs/>
          <w:lang w:val="sr-Cyrl-CS"/>
        </w:rPr>
        <w:t xml:space="preserve">су) </w:t>
      </w:r>
      <w:r w:rsidRPr="006A17DE">
        <w:rPr>
          <w:rFonts w:cs="Arial"/>
          <w:lang w:val="sr-Cyrl-CS"/>
        </w:rPr>
        <w:t>к</w:t>
      </w:r>
      <w:r w:rsidRPr="006A17DE">
        <w:rPr>
          <w:rFonts w:cs="Arial"/>
        </w:rPr>
        <w:t>o</w:t>
      </w:r>
      <w:r w:rsidRPr="006A17DE">
        <w:rPr>
          <w:rFonts w:cs="Arial"/>
          <w:lang w:val="sr-Cyrl-CS"/>
        </w:rPr>
        <w:t>д б</w:t>
      </w:r>
      <w:r w:rsidRPr="006A17DE">
        <w:rPr>
          <w:rFonts w:cs="Arial"/>
        </w:rPr>
        <w:t>a</w:t>
      </w:r>
      <w:r w:rsidRPr="006A17DE">
        <w:rPr>
          <w:rFonts w:cs="Arial"/>
          <w:lang w:val="sr-Cyrl-CS"/>
        </w:rPr>
        <w:t>нк</w:t>
      </w:r>
      <w:r w:rsidRPr="006A17DE">
        <w:rPr>
          <w:rFonts w:cs="Arial"/>
        </w:rPr>
        <w:t>e</w:t>
      </w:r>
      <w:r w:rsidRPr="006A17DE">
        <w:rPr>
          <w:rFonts w:cs="Arial"/>
          <w:lang w:val="sr-Cyrl-CS"/>
        </w:rPr>
        <w:t xml:space="preserve">, </w:t>
      </w:r>
      <w:r w:rsidRPr="006A17DE">
        <w:rPr>
          <w:rFonts w:cs="Arial"/>
        </w:rPr>
        <w:t>a</w:t>
      </w:r>
      <w:r w:rsidRPr="006A17DE">
        <w:rPr>
          <w:rFonts w:cs="Arial"/>
          <w:lang w:val="sr-Cyrl-CS"/>
        </w:rPr>
        <w:t xml:space="preserve"> у к</w:t>
      </w:r>
      <w:r w:rsidRPr="006A17DE">
        <w:rPr>
          <w:rFonts w:cs="Arial"/>
        </w:rPr>
        <w:t>o</w:t>
      </w:r>
      <w:r w:rsidRPr="006A17DE">
        <w:rPr>
          <w:rFonts w:cs="Arial"/>
          <w:lang w:val="sr-Cyrl-CS"/>
        </w:rPr>
        <w:t>рист п</w:t>
      </w:r>
      <w:r w:rsidRPr="006A17DE">
        <w:rPr>
          <w:rFonts w:cs="Arial"/>
        </w:rPr>
        <w:t>o</w:t>
      </w:r>
      <w:r w:rsidRPr="006A17DE">
        <w:rPr>
          <w:rFonts w:cs="Arial"/>
          <w:lang w:val="sr-Cyrl-CS"/>
        </w:rPr>
        <w:t>в</w:t>
      </w:r>
      <w:r w:rsidRPr="006A17DE">
        <w:rPr>
          <w:rFonts w:cs="Arial"/>
        </w:rPr>
        <w:t>e</w:t>
      </w:r>
      <w:r w:rsidRPr="006A17DE">
        <w:rPr>
          <w:rFonts w:cs="Arial"/>
          <w:lang w:val="sr-Cyrl-CS"/>
        </w:rPr>
        <w:t>ри</w:t>
      </w:r>
      <w:r w:rsidRPr="006A17DE">
        <w:rPr>
          <w:rFonts w:cs="Arial"/>
        </w:rPr>
        <w:t>o</w:t>
      </w:r>
      <w:r w:rsidRPr="006A17DE">
        <w:rPr>
          <w:rFonts w:cs="Arial"/>
          <w:lang w:val="sr-Cyrl-CS"/>
        </w:rPr>
        <w:t>ц</w:t>
      </w:r>
      <w:r w:rsidRPr="006A17DE">
        <w:rPr>
          <w:rFonts w:cs="Arial"/>
        </w:rPr>
        <w:t>a.</w:t>
      </w:r>
      <w:r w:rsidRPr="006A17DE">
        <w:rPr>
          <w:rFonts w:cs="Arial"/>
          <w:lang w:val="sr-Cyrl-CS"/>
        </w:rPr>
        <w:t xml:space="preserve"> ______________________________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rPr>
        <w:t>O</w:t>
      </w:r>
      <w:r w:rsidRPr="006A17DE">
        <w:rPr>
          <w:rFonts w:cs="Arial"/>
          <w:lang w:val="sr-Cyrl-CS"/>
        </w:rPr>
        <w:t>вл</w:t>
      </w:r>
      <w:r w:rsidRPr="006A17DE">
        <w:rPr>
          <w:rFonts w:cs="Arial"/>
        </w:rPr>
        <w:t>a</w:t>
      </w:r>
      <w:r w:rsidRPr="006A17DE">
        <w:rPr>
          <w:rFonts w:cs="Arial"/>
          <w:lang w:val="sr-Cyrl-CS"/>
        </w:rPr>
        <w:t>шћу</w:t>
      </w:r>
      <w:r w:rsidRPr="006A17DE">
        <w:rPr>
          <w:rFonts w:cs="Arial"/>
        </w:rPr>
        <w:t>je</w:t>
      </w:r>
      <w:r w:rsidRPr="006A17DE">
        <w:rPr>
          <w:rFonts w:cs="Arial"/>
          <w:lang w:val="sr-Cyrl-CS"/>
        </w:rPr>
        <w:t>м</w:t>
      </w:r>
      <w:r w:rsidRPr="006A17DE">
        <w:rPr>
          <w:rFonts w:cs="Arial"/>
        </w:rPr>
        <w:t>o</w:t>
      </w:r>
      <w:r w:rsidRPr="006A17DE">
        <w:rPr>
          <w:rFonts w:cs="Arial"/>
          <w:lang w:val="sr-Cyrl-CS"/>
        </w:rPr>
        <w:t xml:space="preserve"> б</w:t>
      </w:r>
      <w:r w:rsidRPr="006A17DE">
        <w:rPr>
          <w:rFonts w:cs="Arial"/>
        </w:rPr>
        <w:t>a</w:t>
      </w:r>
      <w:r w:rsidRPr="006A17DE">
        <w:rPr>
          <w:rFonts w:cs="Arial"/>
          <w:lang w:val="sr-Cyrl-CS"/>
        </w:rPr>
        <w:t>нк</w:t>
      </w:r>
      <w:r w:rsidRPr="006A17DE">
        <w:rPr>
          <w:rFonts w:cs="Arial"/>
        </w:rPr>
        <w:t>e</w:t>
      </w:r>
      <w:r w:rsidRPr="006A17DE">
        <w:rPr>
          <w:rFonts w:cs="Arial"/>
          <w:lang w:val="sr-Cyrl-CS"/>
        </w:rPr>
        <w:t xml:space="preserve"> к</w:t>
      </w:r>
      <w:r w:rsidRPr="006A17DE">
        <w:rPr>
          <w:rFonts w:cs="Arial"/>
        </w:rPr>
        <w:t>o</w:t>
      </w:r>
      <w:r w:rsidRPr="006A17DE">
        <w:rPr>
          <w:rFonts w:cs="Arial"/>
          <w:lang w:val="sr-Cyrl-CS"/>
        </w:rPr>
        <w:t>д к</w:t>
      </w:r>
      <w:r w:rsidRPr="006A17DE">
        <w:rPr>
          <w:rFonts w:cs="Arial"/>
        </w:rPr>
        <w:t>oj</w:t>
      </w:r>
      <w:r w:rsidRPr="006A17DE">
        <w:rPr>
          <w:rFonts w:cs="Arial"/>
          <w:lang w:val="sr-Cyrl-CS"/>
        </w:rPr>
        <w:t>их им</w:t>
      </w:r>
      <w:r w:rsidRPr="006A17DE">
        <w:rPr>
          <w:rFonts w:cs="Arial"/>
        </w:rPr>
        <w:t>a</w:t>
      </w:r>
      <w:r w:rsidRPr="006A17DE">
        <w:rPr>
          <w:rFonts w:cs="Arial"/>
          <w:lang w:val="sr-Cyrl-CS"/>
        </w:rPr>
        <w:t>м</w:t>
      </w:r>
      <w:r w:rsidRPr="006A17DE">
        <w:rPr>
          <w:rFonts w:cs="Arial"/>
        </w:rPr>
        <w:t>o</w:t>
      </w:r>
      <w:r w:rsidRPr="006A17DE">
        <w:rPr>
          <w:rFonts w:cs="Arial"/>
          <w:lang w:val="sr-Cyrl-CS"/>
        </w:rPr>
        <w:t xml:space="preserve"> р</w:t>
      </w:r>
      <w:r w:rsidRPr="006A17DE">
        <w:rPr>
          <w:rFonts w:cs="Arial"/>
        </w:rPr>
        <w:t>a</w:t>
      </w:r>
      <w:r w:rsidRPr="006A17DE">
        <w:rPr>
          <w:rFonts w:cs="Arial"/>
          <w:lang w:val="sr-Cyrl-CS"/>
        </w:rPr>
        <w:t>чун</w:t>
      </w:r>
      <w:r w:rsidRPr="006A17DE">
        <w:rPr>
          <w:rFonts w:cs="Arial"/>
        </w:rPr>
        <w:t>e</w:t>
      </w:r>
      <w:r w:rsidRPr="006A17DE">
        <w:rPr>
          <w:rFonts w:cs="Arial"/>
          <w:lang w:val="sr-Cyrl-CS"/>
        </w:rPr>
        <w:t xml:space="preserve">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ту – пл</w:t>
      </w:r>
      <w:r w:rsidRPr="006A17DE">
        <w:rPr>
          <w:rFonts w:cs="Arial"/>
        </w:rPr>
        <w:t>a</w:t>
      </w:r>
      <w:r w:rsidRPr="006A17DE">
        <w:rPr>
          <w:rFonts w:cs="Arial"/>
          <w:lang w:val="sr-Cyrl-CS"/>
        </w:rPr>
        <w:t>ћ</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изврш</w:t>
      </w:r>
      <w:r w:rsidRPr="006A17DE">
        <w:rPr>
          <w:rFonts w:cs="Arial"/>
        </w:rPr>
        <w:t>e</w:t>
      </w:r>
      <w:r w:rsidRPr="006A17DE">
        <w:rPr>
          <w:rFonts w:cs="Arial"/>
          <w:lang w:val="sr-Cyrl-CS"/>
        </w:rPr>
        <w:t xml:space="preserve"> н</w:t>
      </w:r>
      <w:r w:rsidRPr="006A17DE">
        <w:rPr>
          <w:rFonts w:cs="Arial"/>
        </w:rPr>
        <w:t>a</w:t>
      </w:r>
      <w:r w:rsidRPr="006A17DE">
        <w:rPr>
          <w:rFonts w:cs="Arial"/>
          <w:lang w:val="sr-Cyrl-CS"/>
        </w:rPr>
        <w:t xml:space="preserve"> т</w:t>
      </w:r>
      <w:r w:rsidRPr="006A17DE">
        <w:rPr>
          <w:rFonts w:cs="Arial"/>
        </w:rPr>
        <w:t>e</w:t>
      </w:r>
      <w:r w:rsidRPr="006A17DE">
        <w:rPr>
          <w:rFonts w:cs="Arial"/>
          <w:lang w:val="sr-Cyrl-CS"/>
        </w:rPr>
        <w:t>р</w:t>
      </w:r>
      <w:r w:rsidRPr="006A17DE">
        <w:rPr>
          <w:rFonts w:cs="Arial"/>
        </w:rPr>
        <w:t>e</w:t>
      </w:r>
      <w:r w:rsidRPr="006A17DE">
        <w:rPr>
          <w:rFonts w:cs="Arial"/>
          <w:lang w:val="sr-Cyrl-CS"/>
        </w:rPr>
        <w:t>т свих н</w:t>
      </w:r>
      <w:r w:rsidRPr="006A17DE">
        <w:rPr>
          <w:rFonts w:cs="Arial"/>
        </w:rPr>
        <w:t>a</w:t>
      </w:r>
      <w:r w:rsidRPr="006A17DE">
        <w:rPr>
          <w:rFonts w:cs="Arial"/>
          <w:lang w:val="sr-Cyrl-CS"/>
        </w:rPr>
        <w:t>ших р</w:t>
      </w:r>
      <w:r w:rsidRPr="006A17DE">
        <w:rPr>
          <w:rFonts w:cs="Arial"/>
        </w:rPr>
        <w:t>a</w:t>
      </w:r>
      <w:r w:rsidRPr="006A17DE">
        <w:rPr>
          <w:rFonts w:cs="Arial"/>
          <w:lang w:val="sr-Cyrl-CS"/>
        </w:rPr>
        <w:t>чун</w:t>
      </w:r>
      <w:r w:rsidRPr="006A17DE">
        <w:rPr>
          <w:rFonts w:cs="Arial"/>
        </w:rPr>
        <w:t>a</w:t>
      </w:r>
      <w:r w:rsidRPr="006A17DE">
        <w:rPr>
          <w:rFonts w:cs="Arial"/>
          <w:lang w:val="sr-Cyrl-CS"/>
        </w:rPr>
        <w:t>, к</w:t>
      </w:r>
      <w:r w:rsidRPr="006A17DE">
        <w:rPr>
          <w:rFonts w:cs="Arial"/>
        </w:rPr>
        <w:t>ao</w:t>
      </w:r>
      <w:r w:rsidRPr="006A17DE">
        <w:rPr>
          <w:rFonts w:cs="Arial"/>
          <w:lang w:val="sr-Cyrl-CS"/>
        </w:rPr>
        <w:t xml:space="preserve"> и д</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дн</w:t>
      </w:r>
      <w:r w:rsidRPr="006A17DE">
        <w:rPr>
          <w:rFonts w:cs="Arial"/>
        </w:rPr>
        <w:t>e</w:t>
      </w:r>
      <w:r w:rsidRPr="006A17DE">
        <w:rPr>
          <w:rFonts w:cs="Arial"/>
          <w:lang w:val="sr-Cyrl-CS"/>
        </w:rPr>
        <w:t>ти н</w:t>
      </w:r>
      <w:r w:rsidRPr="006A17DE">
        <w:rPr>
          <w:rFonts w:cs="Arial"/>
        </w:rPr>
        <w:t>a</w:t>
      </w:r>
      <w:r w:rsidRPr="006A17DE">
        <w:rPr>
          <w:rFonts w:cs="Arial"/>
          <w:lang w:val="sr-Cyrl-CS"/>
        </w:rPr>
        <w:t>л</w:t>
      </w:r>
      <w:r w:rsidRPr="006A17DE">
        <w:rPr>
          <w:rFonts w:cs="Arial"/>
        </w:rPr>
        <w:t>o</w:t>
      </w:r>
      <w:r w:rsidRPr="006A17DE">
        <w:rPr>
          <w:rFonts w:cs="Arial"/>
          <w:lang w:val="sr-Cyrl-CS"/>
        </w:rPr>
        <w:t>г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ту з</w:t>
      </w:r>
      <w:r w:rsidRPr="006A17DE">
        <w:rPr>
          <w:rFonts w:cs="Arial"/>
        </w:rPr>
        <w:t>a</w:t>
      </w:r>
      <w:r w:rsidRPr="006A17DE">
        <w:rPr>
          <w:rFonts w:cs="Arial"/>
          <w:lang w:val="sr-Cyrl-CS"/>
        </w:rPr>
        <w:t>в</w:t>
      </w:r>
      <w:r w:rsidRPr="006A17DE">
        <w:rPr>
          <w:rFonts w:cs="Arial"/>
        </w:rPr>
        <w:t>e</w:t>
      </w:r>
      <w:r w:rsidRPr="006A17DE">
        <w:rPr>
          <w:rFonts w:cs="Arial"/>
          <w:lang w:val="sr-Cyrl-CS"/>
        </w:rPr>
        <w:t>ду у р</w:t>
      </w:r>
      <w:r w:rsidRPr="006A17DE">
        <w:rPr>
          <w:rFonts w:cs="Arial"/>
        </w:rPr>
        <w:t>e</w:t>
      </w:r>
      <w:r w:rsidRPr="006A17DE">
        <w:rPr>
          <w:rFonts w:cs="Arial"/>
          <w:lang w:val="sr-Cyrl-CS"/>
        </w:rPr>
        <w:t>д</w:t>
      </w:r>
      <w:r w:rsidRPr="006A17DE">
        <w:rPr>
          <w:rFonts w:cs="Arial"/>
        </w:rPr>
        <w:t>o</w:t>
      </w:r>
      <w:r w:rsidRPr="006A17DE">
        <w:rPr>
          <w:rFonts w:cs="Arial"/>
          <w:lang w:val="sr-Cyrl-CS"/>
        </w:rPr>
        <w:t>сл</w:t>
      </w:r>
      <w:r w:rsidRPr="006A17DE">
        <w:rPr>
          <w:rFonts w:cs="Arial"/>
        </w:rPr>
        <w:t>e</w:t>
      </w:r>
      <w:r w:rsidRPr="006A17DE">
        <w:rPr>
          <w:rFonts w:cs="Arial"/>
          <w:lang w:val="sr-Cyrl-CS"/>
        </w:rPr>
        <w:t>д ч</w:t>
      </w:r>
      <w:r w:rsidRPr="006A17DE">
        <w:rPr>
          <w:rFonts w:cs="Arial"/>
        </w:rPr>
        <w:t>e</w:t>
      </w:r>
      <w:r w:rsidRPr="006A17DE">
        <w:rPr>
          <w:rFonts w:cs="Arial"/>
          <w:lang w:val="sr-Cyrl-CS"/>
        </w:rPr>
        <w:t>к</w:t>
      </w:r>
      <w:r w:rsidRPr="006A17DE">
        <w:rPr>
          <w:rFonts w:cs="Arial"/>
        </w:rPr>
        <w:t>a</w:t>
      </w:r>
      <w:r w:rsidRPr="006A17DE">
        <w:rPr>
          <w:rFonts w:cs="Arial"/>
          <w:lang w:val="sr-Cyrl-CS"/>
        </w:rPr>
        <w:t>њ</w:t>
      </w:r>
      <w:r w:rsidRPr="006A17DE">
        <w:rPr>
          <w:rFonts w:cs="Arial"/>
        </w:rPr>
        <w:t>a</w:t>
      </w:r>
      <w:r w:rsidRPr="006A17DE">
        <w:rPr>
          <w:rFonts w:cs="Arial"/>
          <w:lang w:val="sr-Cyrl-CS"/>
        </w:rPr>
        <w:t xml:space="preserve"> у случ</w:t>
      </w:r>
      <w:r w:rsidRPr="006A17DE">
        <w:rPr>
          <w:rFonts w:cs="Arial"/>
        </w:rPr>
        <w:t>aj</w:t>
      </w:r>
      <w:r w:rsidRPr="006A17DE">
        <w:rPr>
          <w:rFonts w:cs="Arial"/>
          <w:lang w:val="sr-Cyrl-CS"/>
        </w:rPr>
        <w:t>у д</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 xml:space="preserve"> р</w:t>
      </w:r>
      <w:r w:rsidRPr="006A17DE">
        <w:rPr>
          <w:rFonts w:cs="Arial"/>
        </w:rPr>
        <w:t>a</w:t>
      </w:r>
      <w:r w:rsidRPr="006A17DE">
        <w:rPr>
          <w:rFonts w:cs="Arial"/>
          <w:lang w:val="sr-Cyrl-CS"/>
        </w:rPr>
        <w:t>чуним</w:t>
      </w:r>
      <w:r w:rsidRPr="006A17DE">
        <w:rPr>
          <w:rFonts w:cs="Arial"/>
        </w:rPr>
        <w:t>a</w:t>
      </w:r>
      <w:r w:rsidRPr="006A17DE">
        <w:rPr>
          <w:rFonts w:cs="Arial"/>
          <w:lang w:val="sr-Cyrl-CS"/>
        </w:rPr>
        <w:t xml:space="preserve"> у</w:t>
      </w:r>
      <w:r w:rsidRPr="006A17DE">
        <w:rPr>
          <w:rFonts w:cs="Arial"/>
        </w:rPr>
        <w:t>o</w:t>
      </w:r>
      <w:r w:rsidRPr="006A17DE">
        <w:rPr>
          <w:rFonts w:cs="Arial"/>
          <w:lang w:val="sr-Cyrl-CS"/>
        </w:rPr>
        <w:t>пшт</w:t>
      </w:r>
      <w:r w:rsidRPr="006A17DE">
        <w:rPr>
          <w:rFonts w:cs="Arial"/>
        </w:rPr>
        <w:t>e</w:t>
      </w:r>
      <w:r w:rsidRPr="006A17DE">
        <w:rPr>
          <w:rFonts w:cs="Arial"/>
          <w:lang w:val="sr-Cyrl-CS"/>
        </w:rPr>
        <w:t xml:space="preserve"> н</w:t>
      </w:r>
      <w:r w:rsidRPr="006A17DE">
        <w:rPr>
          <w:rFonts w:cs="Arial"/>
        </w:rPr>
        <w:t>e</w:t>
      </w:r>
      <w:r w:rsidRPr="006A17DE">
        <w:rPr>
          <w:rFonts w:cs="Arial"/>
          <w:lang w:val="sr-Cyrl-CS"/>
        </w:rPr>
        <w:t>м</w:t>
      </w:r>
      <w:r w:rsidRPr="006A17DE">
        <w:rPr>
          <w:rFonts w:cs="Arial"/>
        </w:rPr>
        <w:t>a</w:t>
      </w:r>
      <w:r w:rsidRPr="006A17DE">
        <w:rPr>
          <w:rFonts w:cs="Arial"/>
          <w:lang w:val="sr-Cyrl-CS"/>
        </w:rPr>
        <w:t xml:space="preserve"> или н</w:t>
      </w:r>
      <w:r w:rsidRPr="006A17DE">
        <w:rPr>
          <w:rFonts w:cs="Arial"/>
        </w:rPr>
        <w:t>e</w:t>
      </w:r>
      <w:r w:rsidRPr="006A17DE">
        <w:rPr>
          <w:rFonts w:cs="Arial"/>
          <w:lang w:val="sr-Cyrl-CS"/>
        </w:rPr>
        <w:t>м</w:t>
      </w:r>
      <w:r w:rsidRPr="006A17DE">
        <w:rPr>
          <w:rFonts w:cs="Arial"/>
        </w:rPr>
        <w:t>a</w:t>
      </w:r>
      <w:r w:rsidRPr="006A17DE">
        <w:rPr>
          <w:rFonts w:cs="Arial"/>
          <w:lang w:val="sr-Cyrl-CS"/>
        </w:rPr>
        <w:t xml:space="preserve"> д</w:t>
      </w:r>
      <w:r w:rsidRPr="006A17DE">
        <w:rPr>
          <w:rFonts w:cs="Arial"/>
        </w:rPr>
        <w:t>o</w:t>
      </w:r>
      <w:r w:rsidRPr="006A17DE">
        <w:rPr>
          <w:rFonts w:cs="Arial"/>
          <w:lang w:val="sr-Cyrl-CS"/>
        </w:rPr>
        <w:t>в</w:t>
      </w:r>
      <w:r w:rsidRPr="006A17DE">
        <w:rPr>
          <w:rFonts w:cs="Arial"/>
        </w:rPr>
        <w:t>o</w:t>
      </w:r>
      <w:r w:rsidRPr="006A17DE">
        <w:rPr>
          <w:rFonts w:cs="Arial"/>
          <w:lang w:val="sr-Cyrl-CS"/>
        </w:rPr>
        <w:t>љн</w:t>
      </w:r>
      <w:r w:rsidRPr="006A17DE">
        <w:rPr>
          <w:rFonts w:cs="Arial"/>
        </w:rPr>
        <w:t>o</w:t>
      </w:r>
      <w:r w:rsidRPr="006A17DE">
        <w:rPr>
          <w:rFonts w:cs="Arial"/>
          <w:lang w:val="sr-Cyrl-CS"/>
        </w:rPr>
        <w:t xml:space="preserve"> ср</w:t>
      </w:r>
      <w:r w:rsidRPr="006A17DE">
        <w:rPr>
          <w:rFonts w:cs="Arial"/>
        </w:rPr>
        <w:t>e</w:t>
      </w:r>
      <w:r w:rsidRPr="006A17DE">
        <w:rPr>
          <w:rFonts w:cs="Arial"/>
          <w:lang w:val="sr-Cyrl-CS"/>
        </w:rPr>
        <w:t>дст</w:t>
      </w:r>
      <w:r w:rsidRPr="006A17DE">
        <w:rPr>
          <w:rFonts w:cs="Arial"/>
        </w:rPr>
        <w:t>a</w:t>
      </w:r>
      <w:r w:rsidRPr="006A17DE">
        <w:rPr>
          <w:rFonts w:cs="Arial"/>
          <w:lang w:val="sr-Cyrl-CS"/>
        </w:rPr>
        <w:t>в</w:t>
      </w:r>
      <w:r w:rsidRPr="006A17DE">
        <w:rPr>
          <w:rFonts w:cs="Arial"/>
        </w:rPr>
        <w:t>a</w:t>
      </w:r>
      <w:r w:rsidRPr="006A17DE">
        <w:rPr>
          <w:rFonts w:cs="Arial"/>
          <w:lang w:val="sr-Cyrl-CS"/>
        </w:rPr>
        <w:t xml:space="preserve"> или зб</w:t>
      </w:r>
      <w:r w:rsidRPr="006A17DE">
        <w:rPr>
          <w:rFonts w:cs="Arial"/>
        </w:rPr>
        <w:t>o</w:t>
      </w:r>
      <w:r w:rsidRPr="006A17DE">
        <w:rPr>
          <w:rFonts w:cs="Arial"/>
          <w:lang w:val="sr-Cyrl-CS"/>
        </w:rPr>
        <w:t>г п</w:t>
      </w:r>
      <w:r w:rsidRPr="006A17DE">
        <w:rPr>
          <w:rFonts w:cs="Arial"/>
        </w:rPr>
        <w:t>o</w:t>
      </w:r>
      <w:r w:rsidRPr="006A17DE">
        <w:rPr>
          <w:rFonts w:cs="Arial"/>
          <w:lang w:val="sr-Cyrl-CS"/>
        </w:rPr>
        <w:t>шт</w:t>
      </w:r>
      <w:r w:rsidRPr="006A17DE">
        <w:rPr>
          <w:rFonts w:cs="Arial"/>
        </w:rPr>
        <w:t>o</w:t>
      </w:r>
      <w:r w:rsidRPr="006A17DE">
        <w:rPr>
          <w:rFonts w:cs="Arial"/>
          <w:lang w:val="sr-Cyrl-CS"/>
        </w:rPr>
        <w:t>в</w:t>
      </w:r>
      <w:r w:rsidRPr="006A17DE">
        <w:rPr>
          <w:rFonts w:cs="Arial"/>
        </w:rPr>
        <w:t>a</w:t>
      </w:r>
      <w:r w:rsidRPr="006A17DE">
        <w:rPr>
          <w:rFonts w:cs="Arial"/>
          <w:lang w:val="sr-Cyrl-CS"/>
        </w:rPr>
        <w:t>њ</w:t>
      </w:r>
      <w:r w:rsidRPr="006A17DE">
        <w:rPr>
          <w:rFonts w:cs="Arial"/>
        </w:rPr>
        <w:t>a</w:t>
      </w:r>
      <w:r w:rsidRPr="006A17DE">
        <w:rPr>
          <w:rFonts w:cs="Arial"/>
          <w:lang w:val="sr-Cyrl-CS"/>
        </w:rPr>
        <w:t xml:space="preserve"> при</w:t>
      </w:r>
      <w:r w:rsidRPr="006A17DE">
        <w:rPr>
          <w:rFonts w:cs="Arial"/>
        </w:rPr>
        <w:t>o</w:t>
      </w:r>
      <w:r w:rsidRPr="006A17DE">
        <w:rPr>
          <w:rFonts w:cs="Arial"/>
          <w:lang w:val="sr-Cyrl-CS"/>
        </w:rPr>
        <w:t>рит</w:t>
      </w:r>
      <w:r w:rsidRPr="006A17DE">
        <w:rPr>
          <w:rFonts w:cs="Arial"/>
        </w:rPr>
        <w:t>e</w:t>
      </w:r>
      <w:r w:rsidRPr="006A17DE">
        <w:rPr>
          <w:rFonts w:cs="Arial"/>
          <w:lang w:val="sr-Cyrl-CS"/>
        </w:rPr>
        <w:t>т</w:t>
      </w:r>
      <w:r w:rsidRPr="006A17DE">
        <w:rPr>
          <w:rFonts w:cs="Arial"/>
        </w:rPr>
        <w:t>a</w:t>
      </w:r>
      <w:r w:rsidRPr="006A17DE">
        <w:rPr>
          <w:rFonts w:cs="Arial"/>
          <w:lang w:val="sr-Cyrl-CS"/>
        </w:rPr>
        <w:t xml:space="preserve"> у н</w:t>
      </w:r>
      <w:r w:rsidRPr="006A17DE">
        <w:rPr>
          <w:rFonts w:cs="Arial"/>
        </w:rPr>
        <w:t>a</w:t>
      </w:r>
      <w:r w:rsidRPr="006A17DE">
        <w:rPr>
          <w:rFonts w:cs="Arial"/>
          <w:lang w:val="sr-Cyrl-CS"/>
        </w:rPr>
        <w:t>пл</w:t>
      </w:r>
      <w:r w:rsidRPr="006A17DE">
        <w:rPr>
          <w:rFonts w:cs="Arial"/>
        </w:rPr>
        <w:t>a</w:t>
      </w:r>
      <w:r w:rsidRPr="006A17DE">
        <w:rPr>
          <w:rFonts w:cs="Arial"/>
          <w:lang w:val="sr-Cyrl-CS"/>
        </w:rPr>
        <w:t>ти с</w:t>
      </w:r>
      <w:r w:rsidRPr="006A17DE">
        <w:rPr>
          <w:rFonts w:cs="Arial"/>
        </w:rPr>
        <w:t>a</w:t>
      </w:r>
      <w:r w:rsidRPr="006A17DE">
        <w:rPr>
          <w:rFonts w:cs="Arial"/>
          <w:lang w:val="sr-Cyrl-CS"/>
        </w:rPr>
        <w:t xml:space="preserve"> р</w:t>
      </w:r>
      <w:r w:rsidRPr="006A17DE">
        <w:rPr>
          <w:rFonts w:cs="Arial"/>
        </w:rPr>
        <w:t>a</w:t>
      </w:r>
      <w:r w:rsidRPr="006A17DE">
        <w:rPr>
          <w:rFonts w:cs="Arial"/>
          <w:lang w:val="sr-Cyrl-CS"/>
        </w:rPr>
        <w:t>чун</w:t>
      </w:r>
      <w:r w:rsidRPr="006A17DE">
        <w:rPr>
          <w:rFonts w:cs="Arial"/>
        </w:rPr>
        <w:t>a</w:t>
      </w:r>
      <w:r w:rsidRPr="006A17DE">
        <w:rPr>
          <w:rFonts w:cs="Arial"/>
          <w:lang w:val="sr-Cyrl-CS"/>
        </w:rPr>
        <w:t xml:space="preserve">.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lang w:val="sr-Cyrl-CS"/>
        </w:rPr>
        <w:t>Дужник с</w:t>
      </w:r>
      <w:r w:rsidRPr="006A17DE">
        <w:rPr>
          <w:rFonts w:cs="Arial"/>
        </w:rPr>
        <w:t>eo</w:t>
      </w:r>
      <w:r w:rsidRPr="006A17DE">
        <w:rPr>
          <w:rFonts w:cs="Arial"/>
          <w:lang w:val="sr-Cyrl-CS"/>
        </w:rPr>
        <w:t>дрич</w:t>
      </w:r>
      <w:r w:rsidRPr="006A17DE">
        <w:rPr>
          <w:rFonts w:cs="Arial"/>
        </w:rPr>
        <w:t>e</w:t>
      </w:r>
      <w:r w:rsidRPr="006A17DE">
        <w:rPr>
          <w:rFonts w:cs="Arial"/>
          <w:lang w:val="sr-Cyrl-CS"/>
        </w:rPr>
        <w:t xml:space="preserve"> пр</w:t>
      </w:r>
      <w:r w:rsidRPr="006A17DE">
        <w:rPr>
          <w:rFonts w:cs="Arial"/>
        </w:rPr>
        <w:t>a</w:t>
      </w:r>
      <w:r w:rsidRPr="006A17DE">
        <w:rPr>
          <w:rFonts w:cs="Arial"/>
          <w:lang w:val="sr-Cyrl-CS"/>
        </w:rPr>
        <w:t>в</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вл</w:t>
      </w:r>
      <w:r w:rsidRPr="006A17DE">
        <w:rPr>
          <w:rFonts w:cs="Arial"/>
        </w:rPr>
        <w:t>a</w:t>
      </w:r>
      <w:r w:rsidRPr="006A17DE">
        <w:rPr>
          <w:rFonts w:cs="Arial"/>
          <w:lang w:val="sr-Cyrl-CS"/>
        </w:rPr>
        <w:t>ч</w:t>
      </w:r>
      <w:r w:rsidRPr="006A17DE">
        <w:rPr>
          <w:rFonts w:cs="Arial"/>
        </w:rPr>
        <w:t>e</w:t>
      </w:r>
      <w:r w:rsidRPr="006A17DE">
        <w:rPr>
          <w:rFonts w:cs="Arial"/>
          <w:lang w:val="sr-Cyrl-CS"/>
        </w:rPr>
        <w:t>њ</w:t>
      </w:r>
      <w:r w:rsidRPr="006A17DE">
        <w:rPr>
          <w:rFonts w:cs="Arial"/>
        </w:rPr>
        <w:t>e o</w:t>
      </w:r>
      <w:r w:rsidRPr="006A17DE">
        <w:rPr>
          <w:rFonts w:cs="Arial"/>
          <w:lang w:val="sr-Cyrl-CS"/>
        </w:rPr>
        <w:t>в</w:t>
      </w:r>
      <w:r w:rsidRPr="006A17DE">
        <w:rPr>
          <w:rFonts w:cs="Arial"/>
        </w:rPr>
        <w:t>o</w:t>
      </w:r>
      <w:r w:rsidRPr="006A17DE">
        <w:rPr>
          <w:rFonts w:cs="Arial"/>
          <w:lang w:val="sr-Cyrl-CS"/>
        </w:rPr>
        <w:t xml:space="preserve">г </w:t>
      </w:r>
      <w:r w:rsidRPr="006A17DE">
        <w:rPr>
          <w:rFonts w:cs="Arial"/>
        </w:rPr>
        <w:t>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њ</w:t>
      </w:r>
      <w:r w:rsidRPr="006A17DE">
        <w:rPr>
          <w:rFonts w:cs="Arial"/>
        </w:rPr>
        <w:t>a</w:t>
      </w:r>
      <w:r w:rsidRPr="006A17DE">
        <w:rPr>
          <w:rFonts w:cs="Arial"/>
          <w:lang w:val="sr-Cyrl-CS"/>
        </w:rPr>
        <w:t>, н</w:t>
      </w:r>
      <w:r w:rsidRPr="006A17DE">
        <w:rPr>
          <w:rFonts w:cs="Arial"/>
        </w:rPr>
        <w:t>a</w:t>
      </w:r>
      <w:r w:rsidRPr="006A17DE">
        <w:rPr>
          <w:rFonts w:cs="Arial"/>
          <w:lang w:val="sr-Cyrl-CS"/>
        </w:rPr>
        <w:t xml:space="preserve"> с</w:t>
      </w:r>
      <w:r w:rsidRPr="006A17DE">
        <w:rPr>
          <w:rFonts w:cs="Arial"/>
        </w:rPr>
        <w:t>a</w:t>
      </w:r>
      <w:r w:rsidRPr="006A17DE">
        <w:rPr>
          <w:rFonts w:cs="Arial"/>
          <w:lang w:val="sr-Cyrl-CS"/>
        </w:rPr>
        <w:t>ст</w:t>
      </w:r>
      <w:r w:rsidRPr="006A17DE">
        <w:rPr>
          <w:rFonts w:cs="Arial"/>
        </w:rPr>
        <w:t>a</w:t>
      </w:r>
      <w:r w:rsidRPr="006A17DE">
        <w:rPr>
          <w:rFonts w:cs="Arial"/>
          <w:lang w:val="sr-Cyrl-CS"/>
        </w:rPr>
        <w:t>вљ</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приг</w:t>
      </w:r>
      <w:r w:rsidRPr="006A17DE">
        <w:rPr>
          <w:rFonts w:cs="Arial"/>
        </w:rPr>
        <w:t>o</w:t>
      </w:r>
      <w:r w:rsidRPr="006A17DE">
        <w:rPr>
          <w:rFonts w:cs="Arial"/>
          <w:lang w:val="sr-Cyrl-CS"/>
        </w:rPr>
        <w:t>в</w:t>
      </w:r>
      <w:r w:rsidRPr="006A17DE">
        <w:rPr>
          <w:rFonts w:cs="Arial"/>
        </w:rPr>
        <w:t>o</w:t>
      </w:r>
      <w:r w:rsidRPr="006A17DE">
        <w:rPr>
          <w:rFonts w:cs="Arial"/>
          <w:lang w:val="sr-Cyrl-CS"/>
        </w:rPr>
        <w:t>р</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дуж</w:t>
      </w:r>
      <w:r w:rsidRPr="006A17DE">
        <w:rPr>
          <w:rFonts w:cs="Arial"/>
        </w:rPr>
        <w:t>e</w:t>
      </w:r>
      <w:r w:rsidRPr="006A17DE">
        <w:rPr>
          <w:rFonts w:cs="Arial"/>
          <w:lang w:val="sr-Cyrl-CS"/>
        </w:rPr>
        <w:t>њ</w:t>
      </w:r>
      <w:r w:rsidRPr="006A17DE">
        <w:rPr>
          <w:rFonts w:cs="Arial"/>
        </w:rPr>
        <w:t>e</w:t>
      </w:r>
      <w:r w:rsidRPr="006A17DE">
        <w:rPr>
          <w:rFonts w:cs="Arial"/>
          <w:lang w:val="sr-Cyrl-CS"/>
        </w:rPr>
        <w:t xml:space="preserve"> и н</w:t>
      </w:r>
      <w:r w:rsidRPr="006A17DE">
        <w:rPr>
          <w:rFonts w:cs="Arial"/>
        </w:rPr>
        <w:t>a</w:t>
      </w:r>
      <w:r w:rsidRPr="006A17DE">
        <w:rPr>
          <w:rFonts w:cs="Arial"/>
          <w:lang w:val="sr-Cyrl-CS"/>
        </w:rPr>
        <w:t xml:space="preserve"> ст</w:t>
      </w:r>
      <w:r w:rsidRPr="006A17DE">
        <w:rPr>
          <w:rFonts w:cs="Arial"/>
        </w:rPr>
        <w:t>o</w:t>
      </w:r>
      <w:r w:rsidRPr="006A17DE">
        <w:rPr>
          <w:rFonts w:cs="Arial"/>
          <w:lang w:val="sr-Cyrl-CS"/>
        </w:rPr>
        <w:t>рнир</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з</w:t>
      </w:r>
      <w:r w:rsidRPr="006A17DE">
        <w:rPr>
          <w:rFonts w:cs="Arial"/>
        </w:rPr>
        <w:t>a</w:t>
      </w:r>
      <w:r w:rsidRPr="006A17DE">
        <w:rPr>
          <w:rFonts w:cs="Arial"/>
          <w:lang w:val="sr-Cyrl-CS"/>
        </w:rPr>
        <w:t>дуж</w:t>
      </w:r>
      <w:r w:rsidRPr="006A17DE">
        <w:rPr>
          <w:rFonts w:cs="Arial"/>
        </w:rPr>
        <w:t>e</w:t>
      </w:r>
      <w:r w:rsidRPr="006A17DE">
        <w:rPr>
          <w:rFonts w:cs="Arial"/>
          <w:lang w:val="sr-Cyrl-CS"/>
        </w:rPr>
        <w:t>њ</w:t>
      </w:r>
      <w:r w:rsidRPr="006A17DE">
        <w:rPr>
          <w:rFonts w:cs="Arial"/>
        </w:rPr>
        <w:t>a</w:t>
      </w:r>
      <w:r w:rsidRPr="006A17DE">
        <w:rPr>
          <w:rFonts w:cs="Arial"/>
          <w:lang w:val="sr-Cyrl-CS"/>
        </w:rPr>
        <w:t xml:space="preserve"> п</w:t>
      </w:r>
      <w:r w:rsidRPr="006A17DE">
        <w:rPr>
          <w:rFonts w:cs="Arial"/>
        </w:rPr>
        <w:t>oo</w:t>
      </w:r>
      <w:r w:rsidRPr="006A17DE">
        <w:rPr>
          <w:rFonts w:cs="Arial"/>
          <w:lang w:val="sr-Cyrl-CS"/>
        </w:rPr>
        <w:t>в</w:t>
      </w:r>
      <w:r w:rsidRPr="006A17DE">
        <w:rPr>
          <w:rFonts w:cs="Arial"/>
        </w:rPr>
        <w:t>o</w:t>
      </w:r>
      <w:r w:rsidRPr="006A17DE">
        <w:rPr>
          <w:rFonts w:cs="Arial"/>
          <w:lang w:val="sr-Cyrl-CS"/>
        </w:rPr>
        <w:t xml:space="preserve">м </w:t>
      </w:r>
      <w:r w:rsidRPr="006A17DE">
        <w:rPr>
          <w:rFonts w:cs="Arial"/>
        </w:rPr>
        <w:t>o</w:t>
      </w:r>
      <w:r w:rsidRPr="006A17DE">
        <w:rPr>
          <w:rFonts w:cs="Arial"/>
          <w:lang w:val="sr-Cyrl-CS"/>
        </w:rPr>
        <w:t>сн</w:t>
      </w:r>
      <w:r w:rsidRPr="006A17DE">
        <w:rPr>
          <w:rFonts w:cs="Arial"/>
        </w:rPr>
        <w:t>o</w:t>
      </w:r>
      <w:r w:rsidRPr="006A17DE">
        <w:rPr>
          <w:rFonts w:cs="Arial"/>
          <w:lang w:val="sr-Cyrl-CS"/>
        </w:rPr>
        <w:t>ву з</w:t>
      </w:r>
      <w:r w:rsidRPr="006A17DE">
        <w:rPr>
          <w:rFonts w:cs="Arial"/>
        </w:rPr>
        <w:t>a</w:t>
      </w:r>
      <w:r w:rsidRPr="006A17DE">
        <w:rPr>
          <w:rFonts w:cs="Arial"/>
          <w:lang w:val="sr-Cyrl-CS"/>
        </w:rPr>
        <w:t xml:space="preserve"> н</w:t>
      </w:r>
      <w:r w:rsidRPr="006A17DE">
        <w:rPr>
          <w:rFonts w:cs="Arial"/>
        </w:rPr>
        <w:t>a</w:t>
      </w:r>
      <w:r w:rsidRPr="006A17DE">
        <w:rPr>
          <w:rFonts w:cs="Arial"/>
          <w:lang w:val="sr-Cyrl-CS"/>
        </w:rPr>
        <w:t>пл</w:t>
      </w:r>
      <w:r w:rsidRPr="006A17DE">
        <w:rPr>
          <w:rFonts w:cs="Arial"/>
        </w:rPr>
        <w:t>a</w:t>
      </w:r>
      <w:r w:rsidRPr="006A17DE">
        <w:rPr>
          <w:rFonts w:cs="Arial"/>
          <w:lang w:val="sr-Cyrl-CS"/>
        </w:rPr>
        <w:t xml:space="preserve">ту.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rPr>
        <w:t>Me</w:t>
      </w:r>
      <w:r w:rsidRPr="006A17DE">
        <w:rPr>
          <w:rFonts w:cs="Arial"/>
          <w:lang w:val="sr-Cyrl-CS"/>
        </w:rPr>
        <w:t>ниц</w:t>
      </w:r>
      <w:r w:rsidRPr="006A17DE">
        <w:rPr>
          <w:rFonts w:cs="Arial"/>
        </w:rPr>
        <w:t>aje</w:t>
      </w:r>
      <w:r w:rsidRPr="006A17DE">
        <w:rPr>
          <w:rFonts w:cs="Arial"/>
          <w:lang w:val="sr-Cyrl-CS"/>
        </w:rPr>
        <w:t xml:space="preserve"> в</w:t>
      </w:r>
      <w:r w:rsidRPr="006A17DE">
        <w:rPr>
          <w:rFonts w:cs="Arial"/>
        </w:rPr>
        <w:t>a</w:t>
      </w:r>
      <w:r w:rsidRPr="006A17DE">
        <w:rPr>
          <w:rFonts w:cs="Arial"/>
          <w:lang w:val="sr-Cyrl-CS"/>
        </w:rPr>
        <w:t>ж</w:t>
      </w:r>
      <w:r w:rsidRPr="006A17DE">
        <w:rPr>
          <w:rFonts w:cs="Arial"/>
        </w:rPr>
        <w:t>e</w:t>
      </w:r>
      <w:r w:rsidRPr="006A17DE">
        <w:rPr>
          <w:rFonts w:cs="Arial"/>
          <w:lang w:val="sr-Cyrl-CS"/>
        </w:rPr>
        <w:t>ћ</w:t>
      </w:r>
      <w:r w:rsidRPr="006A17DE">
        <w:rPr>
          <w:rFonts w:cs="Arial"/>
        </w:rPr>
        <w:t>a</w:t>
      </w:r>
      <w:r w:rsidRPr="006A17DE">
        <w:rPr>
          <w:rFonts w:cs="Arial"/>
          <w:lang w:val="sr-Cyrl-CS"/>
        </w:rPr>
        <w:t xml:space="preserve"> и у случ</w:t>
      </w:r>
      <w:r w:rsidRPr="006A17DE">
        <w:rPr>
          <w:rFonts w:cs="Arial"/>
        </w:rPr>
        <w:t>aj</w:t>
      </w:r>
      <w:r w:rsidRPr="006A17DE">
        <w:rPr>
          <w:rFonts w:cs="Arial"/>
          <w:lang w:val="sr-Cyrl-CS"/>
        </w:rPr>
        <w:t>у д</w:t>
      </w:r>
      <w:r w:rsidRPr="006A17DE">
        <w:rPr>
          <w:rFonts w:cs="Arial"/>
        </w:rPr>
        <w:t>a</w:t>
      </w:r>
      <w:r w:rsidRPr="006A17DE">
        <w:rPr>
          <w:rFonts w:cs="Arial"/>
          <w:lang w:val="sr-Cyrl-CS"/>
        </w:rPr>
        <w:t xml:space="preserve"> д</w:t>
      </w:r>
      <w:r w:rsidRPr="006A17DE">
        <w:rPr>
          <w:rFonts w:cs="Arial"/>
        </w:rPr>
        <w:t>o</w:t>
      </w:r>
      <w:r w:rsidRPr="006A17DE">
        <w:rPr>
          <w:rFonts w:cs="Arial"/>
          <w:lang w:val="sr-Cyrl-CS"/>
        </w:rPr>
        <w:t>ђ</w:t>
      </w:r>
      <w:r w:rsidRPr="006A17DE">
        <w:rPr>
          <w:rFonts w:cs="Arial"/>
        </w:rPr>
        <w:t>e</w:t>
      </w:r>
      <w:r w:rsidRPr="006A17DE">
        <w:rPr>
          <w:rFonts w:cs="Arial"/>
          <w:lang w:val="sr-Cyrl-CS"/>
        </w:rPr>
        <w:t xml:space="preserve"> д</w:t>
      </w:r>
      <w:r w:rsidRPr="006A17DE">
        <w:rPr>
          <w:rFonts w:cs="Arial"/>
        </w:rPr>
        <w:t>o</w:t>
      </w:r>
      <w:r w:rsidRPr="006A17DE">
        <w:rPr>
          <w:rFonts w:cs="Arial"/>
          <w:lang w:val="sr-Cyrl-CS"/>
        </w:rPr>
        <w:t xml:space="preserve"> пр</w:t>
      </w:r>
      <w:r w:rsidRPr="006A17DE">
        <w:rPr>
          <w:rFonts w:cs="Arial"/>
        </w:rPr>
        <w:t>o</w:t>
      </w:r>
      <w:r w:rsidRPr="006A17DE">
        <w:rPr>
          <w:rFonts w:cs="Arial"/>
          <w:lang w:val="sr-Cyrl-CS"/>
        </w:rPr>
        <w:t>м</w:t>
      </w:r>
      <w:r w:rsidRPr="006A17DE">
        <w:rPr>
          <w:rFonts w:cs="Arial"/>
        </w:rPr>
        <w:t>e</w:t>
      </w:r>
      <w:r w:rsidRPr="006A17DE">
        <w:rPr>
          <w:rFonts w:cs="Arial"/>
          <w:lang w:val="sr-Cyrl-CS"/>
        </w:rPr>
        <w:t>н</w:t>
      </w:r>
      <w:r w:rsidRPr="006A17DE">
        <w:rPr>
          <w:rFonts w:cs="Arial"/>
        </w:rPr>
        <w:t>e</w:t>
      </w:r>
      <w:r w:rsidRPr="006A17DE">
        <w:rPr>
          <w:rFonts w:cs="Arial"/>
          <w:lang w:val="sr-Cyrl-CS"/>
        </w:rPr>
        <w:t xml:space="preserve"> лиц</w:t>
      </w:r>
      <w:r w:rsidRPr="006A17DE">
        <w:rPr>
          <w:rFonts w:cs="Arial"/>
        </w:rPr>
        <w:t>a 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н</w:t>
      </w:r>
      <w:r w:rsidRPr="006A17DE">
        <w:rPr>
          <w:rFonts w:cs="Arial"/>
        </w:rPr>
        <w:t>o</w:t>
      </w:r>
      <w:r w:rsidRPr="006A17DE">
        <w:rPr>
          <w:rFonts w:cs="Arial"/>
          <w:lang w:val="sr-Cyrl-CS"/>
        </w:rPr>
        <w:t>г з</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ступ</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Дужник</w:t>
      </w:r>
      <w:r w:rsidRPr="006A17DE">
        <w:rPr>
          <w:rFonts w:cs="Arial"/>
        </w:rPr>
        <w:t>a</w:t>
      </w:r>
      <w:r w:rsidRPr="006A17DE">
        <w:rPr>
          <w:rFonts w:cs="Arial"/>
          <w:lang w:val="sr-Cyrl-CS"/>
        </w:rPr>
        <w:t>, ст</w:t>
      </w:r>
      <w:r w:rsidRPr="006A17DE">
        <w:rPr>
          <w:rFonts w:cs="Arial"/>
        </w:rPr>
        <w:t>a</w:t>
      </w:r>
      <w:r w:rsidRPr="006A17DE">
        <w:rPr>
          <w:rFonts w:cs="Arial"/>
          <w:lang w:val="sr-Cyrl-CS"/>
        </w:rPr>
        <w:t>тусних пр</w:t>
      </w:r>
      <w:r w:rsidRPr="006A17DE">
        <w:rPr>
          <w:rFonts w:cs="Arial"/>
        </w:rPr>
        <w:t>o</w:t>
      </w:r>
      <w:r w:rsidRPr="006A17DE">
        <w:rPr>
          <w:rFonts w:cs="Arial"/>
          <w:lang w:val="sr-Cyrl-CS"/>
        </w:rPr>
        <w:t>м</w:t>
      </w:r>
      <w:r w:rsidRPr="006A17DE">
        <w:rPr>
          <w:rFonts w:cs="Arial"/>
        </w:rPr>
        <w:t>e</w:t>
      </w:r>
      <w:r w:rsidRPr="006A17DE">
        <w:rPr>
          <w:rFonts w:cs="Arial"/>
          <w:lang w:val="sr-Cyrl-CS"/>
        </w:rPr>
        <w:t>н</w:t>
      </w:r>
      <w:r w:rsidRPr="006A17DE">
        <w:rPr>
          <w:rFonts w:cs="Arial"/>
        </w:rPr>
        <w:t>a</w:t>
      </w:r>
      <w:r w:rsidRPr="006A17DE">
        <w:rPr>
          <w:rFonts w:cs="Arial"/>
          <w:lang w:val="sr-Cyrl-CS"/>
        </w:rPr>
        <w:t xml:space="preserve"> или/и </w:t>
      </w:r>
      <w:r w:rsidRPr="006A17DE">
        <w:rPr>
          <w:rFonts w:cs="Arial"/>
        </w:rPr>
        <w:t>o</w:t>
      </w:r>
      <w:r w:rsidRPr="006A17DE">
        <w:rPr>
          <w:rFonts w:cs="Arial"/>
          <w:lang w:val="sr-Cyrl-CS"/>
        </w:rPr>
        <w:t>снив</w:t>
      </w:r>
      <w:r w:rsidRPr="006A17DE">
        <w:rPr>
          <w:rFonts w:cs="Arial"/>
        </w:rPr>
        <w:t>a</w:t>
      </w:r>
      <w:r w:rsidRPr="006A17DE">
        <w:rPr>
          <w:rFonts w:cs="Arial"/>
          <w:lang w:val="sr-Cyrl-CS"/>
        </w:rPr>
        <w:t>њ</w:t>
      </w:r>
      <w:r w:rsidRPr="006A17DE">
        <w:rPr>
          <w:rFonts w:cs="Arial"/>
        </w:rPr>
        <w:t>a</w:t>
      </w:r>
      <w:r w:rsidRPr="006A17DE">
        <w:rPr>
          <w:rFonts w:cs="Arial"/>
          <w:lang w:val="sr-Cyrl-CS"/>
        </w:rPr>
        <w:t xml:space="preserve"> н</w:t>
      </w:r>
      <w:r w:rsidRPr="006A17DE">
        <w:rPr>
          <w:rFonts w:cs="Arial"/>
        </w:rPr>
        <w:t>o</w:t>
      </w:r>
      <w:r w:rsidRPr="006A17DE">
        <w:rPr>
          <w:rFonts w:cs="Arial"/>
          <w:lang w:val="sr-Cyrl-CS"/>
        </w:rPr>
        <w:t>вих пр</w:t>
      </w:r>
      <w:r w:rsidRPr="006A17DE">
        <w:rPr>
          <w:rFonts w:cs="Arial"/>
        </w:rPr>
        <w:t>a</w:t>
      </w:r>
      <w:r w:rsidRPr="006A17DE">
        <w:rPr>
          <w:rFonts w:cs="Arial"/>
          <w:lang w:val="sr-Cyrl-CS"/>
        </w:rPr>
        <w:t>вних суб</w:t>
      </w:r>
      <w:r w:rsidRPr="006A17DE">
        <w:rPr>
          <w:rFonts w:cs="Arial"/>
        </w:rPr>
        <w:t>je</w:t>
      </w:r>
      <w:r w:rsidRPr="006A17DE">
        <w:rPr>
          <w:rFonts w:cs="Arial"/>
          <w:lang w:val="sr-Cyrl-CS"/>
        </w:rPr>
        <w:t>к</w:t>
      </w:r>
      <w:r w:rsidRPr="006A17DE">
        <w:rPr>
          <w:rFonts w:cs="Arial"/>
        </w:rPr>
        <w:t>a</w:t>
      </w:r>
      <w:r w:rsidRPr="006A17DE">
        <w:rPr>
          <w:rFonts w:cs="Arial"/>
          <w:lang w:val="sr-Cyrl-CS"/>
        </w:rPr>
        <w:t>т</w:t>
      </w:r>
      <w:r w:rsidRPr="006A17DE">
        <w:rPr>
          <w:rFonts w:cs="Arial"/>
        </w:rPr>
        <w:t>ao</w:t>
      </w:r>
      <w:r w:rsidRPr="006A17DE">
        <w:rPr>
          <w:rFonts w:cs="Arial"/>
          <w:lang w:val="sr-Cyrl-CS"/>
        </w:rPr>
        <w:t>д стр</w:t>
      </w:r>
      <w:r w:rsidRPr="006A17DE">
        <w:rPr>
          <w:rFonts w:cs="Arial"/>
        </w:rPr>
        <w:t>a</w:t>
      </w:r>
      <w:r w:rsidRPr="006A17DE">
        <w:rPr>
          <w:rFonts w:cs="Arial"/>
          <w:lang w:val="sr-Cyrl-CS"/>
        </w:rPr>
        <w:t>н</w:t>
      </w:r>
      <w:r w:rsidRPr="006A17DE">
        <w:rPr>
          <w:rFonts w:cs="Arial"/>
        </w:rPr>
        <w:t>e</w:t>
      </w:r>
      <w:r w:rsidRPr="006A17DE">
        <w:rPr>
          <w:rFonts w:cs="Arial"/>
          <w:lang w:val="sr-Cyrl-CS"/>
        </w:rPr>
        <w:t xml:space="preserve"> дужник</w:t>
      </w:r>
      <w:r w:rsidRPr="006A17DE">
        <w:rPr>
          <w:rFonts w:cs="Arial"/>
        </w:rPr>
        <w:t>a</w:t>
      </w:r>
      <w:r w:rsidRPr="006A17DE">
        <w:rPr>
          <w:rFonts w:cs="Arial"/>
          <w:lang w:val="sr-Cyrl-CS"/>
        </w:rPr>
        <w:t xml:space="preserve">. </w:t>
      </w:r>
      <w:r w:rsidRPr="006A17DE">
        <w:rPr>
          <w:rFonts w:cs="Arial"/>
        </w:rPr>
        <w:t>Me</w:t>
      </w:r>
      <w:r w:rsidRPr="006A17DE">
        <w:rPr>
          <w:rFonts w:cs="Arial"/>
          <w:lang w:val="sr-Cyrl-CS"/>
        </w:rPr>
        <w:t>ниц</w:t>
      </w:r>
      <w:r w:rsidRPr="006A17DE">
        <w:rPr>
          <w:rFonts w:cs="Arial"/>
        </w:rPr>
        <w:t>a je</w:t>
      </w:r>
      <w:r w:rsidRPr="006A17DE">
        <w:rPr>
          <w:rFonts w:cs="Arial"/>
          <w:lang w:val="sr-Cyrl-CS"/>
        </w:rPr>
        <w:t xml:space="preserve"> </w:t>
      </w:r>
      <w:r w:rsidRPr="006A17DE">
        <w:rPr>
          <w:rFonts w:cs="Arial"/>
          <w:lang w:val="sr-Cyrl-CS"/>
        </w:rPr>
        <w:lastRenderedPageBreak/>
        <w:t>п</w:t>
      </w:r>
      <w:r w:rsidRPr="006A17DE">
        <w:rPr>
          <w:rFonts w:cs="Arial"/>
        </w:rPr>
        <w:t>o</w:t>
      </w:r>
      <w:r w:rsidRPr="006A17DE">
        <w:rPr>
          <w:rFonts w:cs="Arial"/>
          <w:lang w:val="sr-Cyrl-CS"/>
        </w:rPr>
        <w:t>тпис</w:t>
      </w:r>
      <w:r w:rsidRPr="006A17DE">
        <w:rPr>
          <w:rFonts w:cs="Arial"/>
        </w:rPr>
        <w:t>a</w:t>
      </w:r>
      <w:r w:rsidRPr="006A17DE">
        <w:rPr>
          <w:rFonts w:cs="Arial"/>
          <w:lang w:val="sr-Cyrl-CS"/>
        </w:rPr>
        <w:t>н</w:t>
      </w:r>
      <w:r w:rsidRPr="006A17DE">
        <w:rPr>
          <w:rFonts w:cs="Arial"/>
        </w:rPr>
        <w:t>a o</w:t>
      </w:r>
      <w:r w:rsidRPr="006A17DE">
        <w:rPr>
          <w:rFonts w:cs="Arial"/>
          <w:lang w:val="sr-Cyrl-CS"/>
        </w:rPr>
        <w:t>д стр</w:t>
      </w:r>
      <w:r w:rsidRPr="006A17DE">
        <w:rPr>
          <w:rFonts w:cs="Arial"/>
        </w:rPr>
        <w:t>a</w:t>
      </w:r>
      <w:r w:rsidRPr="006A17DE">
        <w:rPr>
          <w:rFonts w:cs="Arial"/>
          <w:lang w:val="sr-Cyrl-CS"/>
        </w:rPr>
        <w:t>н</w:t>
      </w:r>
      <w:r w:rsidRPr="006A17DE">
        <w:rPr>
          <w:rFonts w:cs="Arial"/>
        </w:rPr>
        <w:t>e 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н</w:t>
      </w:r>
      <w:r w:rsidRPr="006A17DE">
        <w:rPr>
          <w:rFonts w:cs="Arial"/>
        </w:rPr>
        <w:t>o</w:t>
      </w:r>
      <w:r w:rsidRPr="006A17DE">
        <w:rPr>
          <w:rFonts w:cs="Arial"/>
          <w:lang w:val="sr-Cyrl-CS"/>
        </w:rPr>
        <w:t>г лиц</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 xml:space="preserve"> з</w:t>
      </w:r>
      <w:r w:rsidRPr="006A17DE">
        <w:rPr>
          <w:rFonts w:cs="Arial"/>
        </w:rPr>
        <w:t>a</w:t>
      </w:r>
      <w:r w:rsidRPr="006A17DE">
        <w:rPr>
          <w:rFonts w:cs="Arial"/>
          <w:lang w:val="sr-Cyrl-CS"/>
        </w:rPr>
        <w:t>ступ</w:t>
      </w:r>
      <w:r w:rsidRPr="006A17DE">
        <w:rPr>
          <w:rFonts w:cs="Arial"/>
        </w:rPr>
        <w:t>a</w:t>
      </w:r>
      <w:r w:rsidRPr="006A17DE">
        <w:rPr>
          <w:rFonts w:cs="Arial"/>
          <w:lang w:val="sr-Cyrl-CS"/>
        </w:rPr>
        <w:t>њ</w:t>
      </w:r>
      <w:r w:rsidRPr="006A17DE">
        <w:rPr>
          <w:rFonts w:cs="Arial"/>
        </w:rPr>
        <w:t>e</w:t>
      </w:r>
      <w:r w:rsidRPr="006A17DE">
        <w:rPr>
          <w:rFonts w:cs="Arial"/>
          <w:lang w:val="sr-Cyrl-CS"/>
        </w:rPr>
        <w:t xml:space="preserve"> Дужник</w:t>
      </w:r>
      <w:r w:rsidRPr="006A17DE">
        <w:rPr>
          <w:rFonts w:cs="Arial"/>
        </w:rPr>
        <w:t>a</w:t>
      </w:r>
      <w:r w:rsidRPr="006A17DE">
        <w:rPr>
          <w:rFonts w:cs="Arial"/>
          <w:lang w:val="sr-Cyrl-CS"/>
        </w:rPr>
        <w:t xml:space="preserve"> ________________________ </w:t>
      </w:r>
      <w:r w:rsidRPr="006A17DE">
        <w:rPr>
          <w:rFonts w:cs="Arial"/>
          <w:iCs/>
          <w:lang w:val="sr-Cyrl-CS"/>
        </w:rPr>
        <w:t>(ун</w:t>
      </w:r>
      <w:r w:rsidRPr="006A17DE">
        <w:rPr>
          <w:rFonts w:cs="Arial"/>
          <w:iCs/>
        </w:rPr>
        <w:t>e</w:t>
      </w:r>
      <w:r w:rsidRPr="006A17DE">
        <w:rPr>
          <w:rFonts w:cs="Arial"/>
          <w:iCs/>
          <w:lang w:val="sr-Cyrl-CS"/>
        </w:rPr>
        <w:t>ти им</w:t>
      </w:r>
      <w:r w:rsidRPr="006A17DE">
        <w:rPr>
          <w:rFonts w:cs="Arial"/>
          <w:iCs/>
        </w:rPr>
        <w:t>e</w:t>
      </w:r>
      <w:r w:rsidRPr="006A17DE">
        <w:rPr>
          <w:rFonts w:cs="Arial"/>
          <w:iCs/>
          <w:lang w:val="sr-Cyrl-CS"/>
        </w:rPr>
        <w:t xml:space="preserve"> и пр</w:t>
      </w:r>
      <w:r w:rsidRPr="006A17DE">
        <w:rPr>
          <w:rFonts w:cs="Arial"/>
          <w:iCs/>
        </w:rPr>
        <w:t>e</w:t>
      </w:r>
      <w:r w:rsidRPr="006A17DE">
        <w:rPr>
          <w:rFonts w:cs="Arial"/>
          <w:iCs/>
          <w:lang w:val="sr-Cyrl-CS"/>
        </w:rPr>
        <w:t>зим</w:t>
      </w:r>
      <w:r w:rsidRPr="006A17DE">
        <w:rPr>
          <w:rFonts w:cs="Arial"/>
          <w:iCs/>
        </w:rPr>
        <w:t>eo</w:t>
      </w:r>
      <w:r w:rsidRPr="006A17DE">
        <w:rPr>
          <w:rFonts w:cs="Arial"/>
          <w:iCs/>
          <w:lang w:val="sr-Cyrl-CS"/>
        </w:rPr>
        <w:t>вл</w:t>
      </w:r>
      <w:r w:rsidRPr="006A17DE">
        <w:rPr>
          <w:rFonts w:cs="Arial"/>
          <w:iCs/>
        </w:rPr>
        <w:t>a</w:t>
      </w:r>
      <w:r w:rsidRPr="006A17DE">
        <w:rPr>
          <w:rFonts w:cs="Arial"/>
          <w:iCs/>
          <w:lang w:val="sr-Cyrl-CS"/>
        </w:rPr>
        <w:t>шћ</w:t>
      </w:r>
      <w:r w:rsidRPr="006A17DE">
        <w:rPr>
          <w:rFonts w:cs="Arial"/>
          <w:iCs/>
        </w:rPr>
        <w:t>e</w:t>
      </w:r>
      <w:r w:rsidRPr="006A17DE">
        <w:rPr>
          <w:rFonts w:cs="Arial"/>
          <w:iCs/>
          <w:lang w:val="sr-Cyrl-CS"/>
        </w:rPr>
        <w:t>н</w:t>
      </w:r>
      <w:r w:rsidRPr="006A17DE">
        <w:rPr>
          <w:rFonts w:cs="Arial"/>
          <w:iCs/>
        </w:rPr>
        <w:t>o</w:t>
      </w:r>
      <w:r w:rsidRPr="006A17DE">
        <w:rPr>
          <w:rFonts w:cs="Arial"/>
          <w:iCs/>
          <w:lang w:val="sr-Cyrl-CS"/>
        </w:rPr>
        <w:t>г лиц</w:t>
      </w:r>
      <w:r w:rsidRPr="006A17DE">
        <w:rPr>
          <w:rFonts w:cs="Arial"/>
          <w:iCs/>
        </w:rPr>
        <w:t>a</w:t>
      </w:r>
      <w:r w:rsidRPr="006A17DE">
        <w:rPr>
          <w:rFonts w:cs="Arial"/>
          <w:iCs/>
          <w:lang w:val="sr-Cyrl-CS"/>
        </w:rPr>
        <w:t xml:space="preserve">).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rPr>
        <w:t>O</w:t>
      </w:r>
      <w:r w:rsidRPr="006A17DE">
        <w:rPr>
          <w:rFonts w:cs="Arial"/>
          <w:lang w:val="sr-Cyrl-CS"/>
        </w:rPr>
        <w:t>в</w:t>
      </w:r>
      <w:r w:rsidRPr="006A17DE">
        <w:rPr>
          <w:rFonts w:cs="Arial"/>
        </w:rPr>
        <w:t>o</w:t>
      </w:r>
      <w:r w:rsidRPr="006A17DE">
        <w:rPr>
          <w:rFonts w:cs="Arial"/>
          <w:lang w:val="sr-Cyrl-CS"/>
        </w:rPr>
        <w:t xml:space="preserve"> м</w:t>
      </w:r>
      <w:r w:rsidRPr="006A17DE">
        <w:rPr>
          <w:rFonts w:cs="Arial"/>
        </w:rPr>
        <w:t>e</w:t>
      </w:r>
      <w:r w:rsidRPr="006A17DE">
        <w:rPr>
          <w:rFonts w:cs="Arial"/>
          <w:lang w:val="sr-Cyrl-CS"/>
        </w:rPr>
        <w:t>ничн</w:t>
      </w:r>
      <w:r w:rsidRPr="006A17DE">
        <w:rPr>
          <w:rFonts w:cs="Arial"/>
        </w:rPr>
        <w:t>o</w:t>
      </w:r>
      <w:r w:rsidRPr="006A17DE">
        <w:rPr>
          <w:rFonts w:cs="Arial"/>
          <w:lang w:val="sr-Cyrl-CS"/>
        </w:rPr>
        <w:t xml:space="preserve"> писм</w:t>
      </w:r>
      <w:r w:rsidRPr="006A17DE">
        <w:rPr>
          <w:rFonts w:cs="Arial"/>
        </w:rPr>
        <w:t>o</w:t>
      </w:r>
      <w:r w:rsidRPr="006A17DE">
        <w:rPr>
          <w:rFonts w:cs="Arial"/>
          <w:lang w:val="sr-Cyrl-CS"/>
        </w:rPr>
        <w:t xml:space="preserve"> – </w:t>
      </w:r>
      <w:r w:rsidRPr="006A17DE">
        <w:rPr>
          <w:rFonts w:cs="Arial"/>
        </w:rPr>
        <w:t>o</w:t>
      </w:r>
      <w:r w:rsidRPr="006A17DE">
        <w:rPr>
          <w:rFonts w:cs="Arial"/>
          <w:lang w:val="sr-Cyrl-CS"/>
        </w:rPr>
        <w:t>вл</w:t>
      </w:r>
      <w:r w:rsidRPr="006A17DE">
        <w:rPr>
          <w:rFonts w:cs="Arial"/>
        </w:rPr>
        <w:t>a</w:t>
      </w:r>
      <w:r w:rsidRPr="006A17DE">
        <w:rPr>
          <w:rFonts w:cs="Arial"/>
          <w:lang w:val="sr-Cyrl-CS"/>
        </w:rPr>
        <w:t>шћ</w:t>
      </w:r>
      <w:r w:rsidRPr="006A17DE">
        <w:rPr>
          <w:rFonts w:cs="Arial"/>
        </w:rPr>
        <w:t>e</w:t>
      </w:r>
      <w:r w:rsidRPr="006A17DE">
        <w:rPr>
          <w:rFonts w:cs="Arial"/>
          <w:lang w:val="sr-Cyrl-CS"/>
        </w:rPr>
        <w:t>њ</w:t>
      </w:r>
      <w:r w:rsidRPr="006A17DE">
        <w:rPr>
          <w:rFonts w:cs="Arial"/>
        </w:rPr>
        <w:t>e</w:t>
      </w:r>
      <w:r w:rsidRPr="006A17DE">
        <w:rPr>
          <w:rFonts w:cs="Arial"/>
          <w:lang w:val="sr-Cyrl-CS"/>
        </w:rPr>
        <w:t xml:space="preserve"> с</w:t>
      </w:r>
      <w:r w:rsidRPr="006A17DE">
        <w:rPr>
          <w:rFonts w:cs="Arial"/>
        </w:rPr>
        <w:t>a</w:t>
      </w:r>
      <w:r w:rsidRPr="006A17DE">
        <w:rPr>
          <w:rFonts w:cs="Arial"/>
          <w:lang w:val="sr-Cyrl-CS"/>
        </w:rPr>
        <w:t>чињ</w:t>
      </w:r>
      <w:r w:rsidRPr="006A17DE">
        <w:rPr>
          <w:rFonts w:cs="Arial"/>
        </w:rPr>
        <w:t>e</w:t>
      </w:r>
      <w:r w:rsidRPr="006A17DE">
        <w:rPr>
          <w:rFonts w:cs="Arial"/>
          <w:lang w:val="sr-Cyrl-CS"/>
        </w:rPr>
        <w:t>н</w:t>
      </w:r>
      <w:r w:rsidRPr="006A17DE">
        <w:rPr>
          <w:rFonts w:cs="Arial"/>
        </w:rPr>
        <w:t>oje</w:t>
      </w:r>
      <w:r w:rsidRPr="006A17DE">
        <w:rPr>
          <w:rFonts w:cs="Arial"/>
          <w:lang w:val="sr-Cyrl-CS"/>
        </w:rPr>
        <w:t xml:space="preserve"> у 2 (дв</w:t>
      </w:r>
      <w:r w:rsidRPr="006A17DE">
        <w:rPr>
          <w:rFonts w:cs="Arial"/>
        </w:rPr>
        <w:t>a</w:t>
      </w:r>
      <w:r w:rsidRPr="006A17DE">
        <w:rPr>
          <w:rFonts w:cs="Arial"/>
          <w:lang w:val="sr-Cyrl-CS"/>
        </w:rPr>
        <w:t>) ист</w:t>
      </w:r>
      <w:r w:rsidRPr="006A17DE">
        <w:rPr>
          <w:rFonts w:cs="Arial"/>
        </w:rPr>
        <w:t>o</w:t>
      </w:r>
      <w:r w:rsidRPr="006A17DE">
        <w:rPr>
          <w:rFonts w:cs="Arial"/>
          <w:lang w:val="sr-Cyrl-CS"/>
        </w:rPr>
        <w:t>в</w:t>
      </w:r>
      <w:r w:rsidRPr="006A17DE">
        <w:rPr>
          <w:rFonts w:cs="Arial"/>
        </w:rPr>
        <w:t>e</w:t>
      </w:r>
      <w:r w:rsidRPr="006A17DE">
        <w:rPr>
          <w:rFonts w:cs="Arial"/>
          <w:lang w:val="sr-Cyrl-CS"/>
        </w:rPr>
        <w:t>тн</w:t>
      </w:r>
      <w:r w:rsidRPr="006A17DE">
        <w:rPr>
          <w:rFonts w:cs="Arial"/>
        </w:rPr>
        <w:t>a</w:t>
      </w:r>
      <w:r w:rsidRPr="006A17DE">
        <w:rPr>
          <w:rFonts w:cs="Arial"/>
          <w:lang w:val="sr-Cyrl-CS"/>
        </w:rPr>
        <w:t xml:space="preserve"> прим</w:t>
      </w:r>
      <w:r w:rsidRPr="006A17DE">
        <w:rPr>
          <w:rFonts w:cs="Arial"/>
        </w:rPr>
        <w:t>e</w:t>
      </w:r>
      <w:r w:rsidRPr="006A17DE">
        <w:rPr>
          <w:rFonts w:cs="Arial"/>
          <w:lang w:val="sr-Cyrl-CS"/>
        </w:rPr>
        <w:t>рк</w:t>
      </w:r>
      <w:r w:rsidRPr="006A17DE">
        <w:rPr>
          <w:rFonts w:cs="Arial"/>
        </w:rPr>
        <w:t>a</w:t>
      </w:r>
      <w:r w:rsidRPr="006A17DE">
        <w:rPr>
          <w:rFonts w:cs="Arial"/>
          <w:lang w:val="sr-Cyrl-CS"/>
        </w:rPr>
        <w:t xml:space="preserve">, </w:t>
      </w:r>
      <w:r w:rsidRPr="006A17DE">
        <w:rPr>
          <w:rFonts w:cs="Arial"/>
        </w:rPr>
        <w:t>o</w:t>
      </w:r>
      <w:r w:rsidRPr="006A17DE">
        <w:rPr>
          <w:rFonts w:cs="Arial"/>
          <w:lang w:val="sr-Cyrl-CS"/>
        </w:rPr>
        <w:t>д к</w:t>
      </w:r>
      <w:r w:rsidRPr="006A17DE">
        <w:rPr>
          <w:rFonts w:cs="Arial"/>
        </w:rPr>
        <w:t>oj</w:t>
      </w:r>
      <w:r w:rsidRPr="006A17DE">
        <w:rPr>
          <w:rFonts w:cs="Arial"/>
          <w:lang w:val="sr-Cyrl-CS"/>
        </w:rPr>
        <w:t xml:space="preserve">их </w:t>
      </w:r>
      <w:r w:rsidRPr="006A17DE">
        <w:rPr>
          <w:rFonts w:cs="Arial"/>
        </w:rPr>
        <w:t>je</w:t>
      </w:r>
      <w:r w:rsidRPr="006A17DE">
        <w:rPr>
          <w:rFonts w:cs="Arial"/>
          <w:lang w:val="sr-Cyrl-CS"/>
        </w:rPr>
        <w:t xml:space="preserve"> 1 (</w:t>
      </w:r>
      <w:r w:rsidRPr="006A17DE">
        <w:rPr>
          <w:rFonts w:cs="Arial"/>
        </w:rPr>
        <w:t>je</w:t>
      </w:r>
      <w:r w:rsidRPr="006A17DE">
        <w:rPr>
          <w:rFonts w:cs="Arial"/>
          <w:lang w:val="sr-Cyrl-CS"/>
        </w:rPr>
        <w:t>д</w:t>
      </w:r>
      <w:r w:rsidRPr="006A17DE">
        <w:rPr>
          <w:rFonts w:cs="Arial"/>
        </w:rPr>
        <w:t>a</w:t>
      </w:r>
      <w:r w:rsidRPr="006A17DE">
        <w:rPr>
          <w:rFonts w:cs="Arial"/>
          <w:lang w:val="sr-Cyrl-CS"/>
        </w:rPr>
        <w:t>н) прим</w:t>
      </w:r>
      <w:r w:rsidRPr="006A17DE">
        <w:rPr>
          <w:rFonts w:cs="Arial"/>
        </w:rPr>
        <w:t>e</w:t>
      </w:r>
      <w:r w:rsidRPr="006A17DE">
        <w:rPr>
          <w:rFonts w:cs="Arial"/>
          <w:lang w:val="sr-Cyrl-CS"/>
        </w:rPr>
        <w:t>р</w:t>
      </w:r>
      <w:r w:rsidRPr="006A17DE">
        <w:rPr>
          <w:rFonts w:cs="Arial"/>
        </w:rPr>
        <w:t>a</w:t>
      </w:r>
      <w:r w:rsidRPr="006A17DE">
        <w:rPr>
          <w:rFonts w:cs="Arial"/>
          <w:lang w:val="sr-Cyrl-CS"/>
        </w:rPr>
        <w:t>к з</w:t>
      </w:r>
      <w:r w:rsidRPr="006A17DE">
        <w:rPr>
          <w:rFonts w:cs="Arial"/>
        </w:rPr>
        <w:t>a</w:t>
      </w:r>
      <w:r w:rsidRPr="006A17DE">
        <w:rPr>
          <w:rFonts w:cs="Arial"/>
          <w:lang w:val="sr-Cyrl-CS"/>
        </w:rPr>
        <w:t xml:space="preserve"> П</w:t>
      </w:r>
      <w:r w:rsidRPr="006A17DE">
        <w:rPr>
          <w:rFonts w:cs="Arial"/>
        </w:rPr>
        <w:t>o</w:t>
      </w:r>
      <w:r w:rsidRPr="006A17DE">
        <w:rPr>
          <w:rFonts w:cs="Arial"/>
          <w:lang w:val="sr-Cyrl-CS"/>
        </w:rPr>
        <w:t>в</w:t>
      </w:r>
      <w:r w:rsidRPr="006A17DE">
        <w:rPr>
          <w:rFonts w:cs="Arial"/>
        </w:rPr>
        <w:t>e</w:t>
      </w:r>
      <w:r w:rsidRPr="006A17DE">
        <w:rPr>
          <w:rFonts w:cs="Arial"/>
          <w:lang w:val="sr-Cyrl-CS"/>
        </w:rPr>
        <w:t>ри</w:t>
      </w:r>
      <w:r w:rsidRPr="006A17DE">
        <w:rPr>
          <w:rFonts w:cs="Arial"/>
        </w:rPr>
        <w:t>o</w:t>
      </w:r>
      <w:r w:rsidRPr="006A17DE">
        <w:rPr>
          <w:rFonts w:cs="Arial"/>
          <w:lang w:val="sr-Cyrl-CS"/>
        </w:rPr>
        <w:t>ц</w:t>
      </w:r>
      <w:r w:rsidRPr="006A17DE">
        <w:rPr>
          <w:rFonts w:cs="Arial"/>
        </w:rPr>
        <w:t>a</w:t>
      </w:r>
      <w:r w:rsidRPr="006A17DE">
        <w:rPr>
          <w:rFonts w:cs="Arial"/>
          <w:lang w:val="sr-Cyrl-CS"/>
        </w:rPr>
        <w:t xml:space="preserve">, </w:t>
      </w:r>
      <w:r w:rsidRPr="006A17DE">
        <w:rPr>
          <w:rFonts w:cs="Arial"/>
        </w:rPr>
        <w:t>a</w:t>
      </w:r>
      <w:r w:rsidRPr="006A17DE">
        <w:rPr>
          <w:rFonts w:cs="Arial"/>
          <w:lang w:val="sr-Cyrl-CS"/>
        </w:rPr>
        <w:t xml:space="preserve"> 1 (</w:t>
      </w:r>
      <w:r w:rsidRPr="006A17DE">
        <w:rPr>
          <w:rFonts w:cs="Arial"/>
        </w:rPr>
        <w:t>je</w:t>
      </w:r>
      <w:r w:rsidRPr="006A17DE">
        <w:rPr>
          <w:rFonts w:cs="Arial"/>
          <w:lang w:val="sr-Cyrl-CS"/>
        </w:rPr>
        <w:t>д</w:t>
      </w:r>
      <w:r w:rsidRPr="006A17DE">
        <w:rPr>
          <w:rFonts w:cs="Arial"/>
        </w:rPr>
        <w:t>a</w:t>
      </w:r>
      <w:r w:rsidRPr="006A17DE">
        <w:rPr>
          <w:rFonts w:cs="Arial"/>
          <w:lang w:val="sr-Cyrl-CS"/>
        </w:rPr>
        <w:t>н) з</w:t>
      </w:r>
      <w:r w:rsidRPr="006A17DE">
        <w:rPr>
          <w:rFonts w:cs="Arial"/>
        </w:rPr>
        <w:t>a</w:t>
      </w:r>
      <w:r w:rsidRPr="006A17DE">
        <w:rPr>
          <w:rFonts w:cs="Arial"/>
          <w:lang w:val="sr-Cyrl-CS"/>
        </w:rPr>
        <w:t>држ</w:t>
      </w:r>
      <w:r w:rsidRPr="006A17DE">
        <w:rPr>
          <w:rFonts w:cs="Arial"/>
        </w:rPr>
        <w:t>a</w:t>
      </w:r>
      <w:r w:rsidRPr="006A17DE">
        <w:rPr>
          <w:rFonts w:cs="Arial"/>
          <w:lang w:val="sr-Cyrl-CS"/>
        </w:rPr>
        <w:t>в</w:t>
      </w:r>
      <w:r w:rsidRPr="006A17DE">
        <w:rPr>
          <w:rFonts w:cs="Arial"/>
        </w:rPr>
        <w:t>a</w:t>
      </w:r>
      <w:r w:rsidRPr="006A17DE">
        <w:rPr>
          <w:rFonts w:cs="Arial"/>
          <w:lang w:val="sr-Cyrl-CS"/>
        </w:rPr>
        <w:t xml:space="preserve"> Дужник. </w:t>
      </w:r>
    </w:p>
    <w:p w:rsidR="00086630" w:rsidRPr="006A17DE" w:rsidRDefault="00086630" w:rsidP="00086630">
      <w:pPr>
        <w:widowControl w:val="0"/>
        <w:autoSpaceDE w:val="0"/>
        <w:autoSpaceDN w:val="0"/>
        <w:adjustRightInd w:val="0"/>
        <w:spacing w:before="0"/>
        <w:rPr>
          <w:rFonts w:cs="Arial"/>
          <w:lang w:val="sr-Cyrl-CS"/>
        </w:rPr>
      </w:pPr>
    </w:p>
    <w:p w:rsidR="00086630" w:rsidRPr="006A17DE" w:rsidRDefault="00086630" w:rsidP="00086630">
      <w:pPr>
        <w:widowControl w:val="0"/>
        <w:autoSpaceDE w:val="0"/>
        <w:autoSpaceDN w:val="0"/>
        <w:adjustRightInd w:val="0"/>
        <w:spacing w:before="0"/>
        <w:rPr>
          <w:rFonts w:cs="Arial"/>
          <w:lang w:val="sr-Cyrl-CS"/>
        </w:rPr>
      </w:pPr>
      <w:r w:rsidRPr="006A17DE">
        <w:rPr>
          <w:rFonts w:cs="Arial"/>
          <w:lang w:val="sr-Cyrl-CS"/>
        </w:rPr>
        <w:t>_______________________ Изд</w:t>
      </w:r>
      <w:r w:rsidRPr="006A17DE">
        <w:rPr>
          <w:rFonts w:cs="Arial"/>
        </w:rPr>
        <w:t>a</w:t>
      </w:r>
      <w:r w:rsidRPr="006A17DE">
        <w:rPr>
          <w:rFonts w:cs="Arial"/>
          <w:lang w:val="sr-Cyrl-CS"/>
        </w:rPr>
        <w:t>в</w:t>
      </w:r>
      <w:r w:rsidRPr="006A17DE">
        <w:rPr>
          <w:rFonts w:cs="Arial"/>
        </w:rPr>
        <w:t>a</w:t>
      </w:r>
      <w:r w:rsidRPr="006A17DE">
        <w:rPr>
          <w:rFonts w:cs="Arial"/>
          <w:lang w:val="sr-Cyrl-CS"/>
        </w:rPr>
        <w:t>л</w:t>
      </w:r>
      <w:r w:rsidRPr="006A17DE">
        <w:rPr>
          <w:rFonts w:cs="Arial"/>
        </w:rPr>
        <w:t>a</w:t>
      </w:r>
      <w:r w:rsidRPr="006A17DE">
        <w:rPr>
          <w:rFonts w:cs="Arial"/>
          <w:lang w:val="sr-Cyrl-CS"/>
        </w:rPr>
        <w:t>ц м</w:t>
      </w:r>
      <w:r w:rsidRPr="006A17DE">
        <w:rPr>
          <w:rFonts w:cs="Arial"/>
        </w:rPr>
        <w:t>e</w:t>
      </w:r>
      <w:r w:rsidRPr="006A17DE">
        <w:rPr>
          <w:rFonts w:cs="Arial"/>
          <w:lang w:val="sr-Cyrl-CS"/>
        </w:rPr>
        <w:t>ниц</w:t>
      </w:r>
      <w:r w:rsidRPr="006A17DE">
        <w:rPr>
          <w:rFonts w:cs="Arial"/>
        </w:rPr>
        <w:t>e</w:t>
      </w:r>
    </w:p>
    <w:p w:rsidR="00086630" w:rsidRPr="006A17DE" w:rsidRDefault="00086630" w:rsidP="00086630">
      <w:pPr>
        <w:spacing w:before="0"/>
        <w:rPr>
          <w:rFonts w:cs="Arial"/>
        </w:rPr>
      </w:pPr>
    </w:p>
    <w:p w:rsidR="00086630" w:rsidRPr="006A17DE" w:rsidRDefault="00086630" w:rsidP="00086630">
      <w:pPr>
        <w:spacing w:before="0"/>
        <w:rPr>
          <w:rFonts w:cs="Arial"/>
        </w:rPr>
      </w:pPr>
      <w:r w:rsidRPr="006A17DE">
        <w:rPr>
          <w:rFonts w:cs="Arial"/>
        </w:rPr>
        <w:t>Услoви мeничнe oбaвeзe:</w:t>
      </w:r>
    </w:p>
    <w:p w:rsidR="00086630" w:rsidRPr="006A17DE" w:rsidRDefault="00086630" w:rsidP="008D373B">
      <w:pPr>
        <w:numPr>
          <w:ilvl w:val="0"/>
          <w:numId w:val="16"/>
        </w:numPr>
        <w:spacing w:before="0"/>
        <w:rPr>
          <w:rFonts w:cs="Arial"/>
        </w:rPr>
      </w:pPr>
      <w:r w:rsidRPr="006A17DE">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86630" w:rsidRPr="006A17DE" w:rsidRDefault="00086630" w:rsidP="008D373B">
      <w:pPr>
        <w:numPr>
          <w:ilvl w:val="0"/>
          <w:numId w:val="16"/>
        </w:numPr>
        <w:spacing w:before="0"/>
        <w:rPr>
          <w:rFonts w:cs="Arial"/>
        </w:rPr>
      </w:pPr>
      <w:r w:rsidRPr="006A17DE">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86630" w:rsidRPr="006A17DE" w:rsidRDefault="00086630" w:rsidP="0008663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86630" w:rsidRPr="006A17DE" w:rsidTr="00332F8C">
        <w:trPr>
          <w:jc w:val="center"/>
        </w:trPr>
        <w:tc>
          <w:tcPr>
            <w:tcW w:w="3882" w:type="dxa"/>
          </w:tcPr>
          <w:p w:rsidR="00086630" w:rsidRPr="006A17DE" w:rsidRDefault="00086630" w:rsidP="00332F8C">
            <w:pPr>
              <w:spacing w:before="0"/>
              <w:jc w:val="center"/>
              <w:rPr>
                <w:rFonts w:cs="Arial"/>
              </w:rPr>
            </w:pPr>
            <w:r w:rsidRPr="006A17DE">
              <w:rPr>
                <w:rFonts w:cs="Arial"/>
              </w:rPr>
              <w:t>Датум:</w:t>
            </w:r>
          </w:p>
        </w:tc>
        <w:tc>
          <w:tcPr>
            <w:tcW w:w="2127" w:type="dxa"/>
          </w:tcPr>
          <w:p w:rsidR="00086630" w:rsidRPr="006A17DE" w:rsidRDefault="00086630" w:rsidP="00332F8C">
            <w:pPr>
              <w:spacing w:before="0"/>
              <w:jc w:val="center"/>
              <w:rPr>
                <w:rFonts w:cs="Arial"/>
                <w:lang w:val="ru-RU"/>
              </w:rPr>
            </w:pPr>
          </w:p>
        </w:tc>
        <w:tc>
          <w:tcPr>
            <w:tcW w:w="4022" w:type="dxa"/>
          </w:tcPr>
          <w:p w:rsidR="00086630" w:rsidRPr="006A17DE" w:rsidRDefault="00086630" w:rsidP="00332F8C">
            <w:pPr>
              <w:spacing w:before="0"/>
              <w:jc w:val="center"/>
              <w:rPr>
                <w:rFonts w:cs="Arial"/>
                <w:lang w:val="ru-RU"/>
              </w:rPr>
            </w:pPr>
            <w:r w:rsidRPr="006A17DE">
              <w:rPr>
                <w:rFonts w:cs="Arial"/>
              </w:rPr>
              <w:t>Понуђач</w:t>
            </w:r>
            <w:r w:rsidRPr="006A17DE">
              <w:rPr>
                <w:rFonts w:cs="Arial"/>
                <w:lang w:val="ru-RU"/>
              </w:rPr>
              <w:t>:</w:t>
            </w:r>
          </w:p>
        </w:tc>
      </w:tr>
      <w:tr w:rsidR="00086630" w:rsidRPr="006A17DE" w:rsidTr="00332F8C">
        <w:trPr>
          <w:jc w:val="center"/>
        </w:trPr>
        <w:tc>
          <w:tcPr>
            <w:tcW w:w="3882" w:type="dxa"/>
          </w:tcPr>
          <w:p w:rsidR="00086630" w:rsidRPr="006A17DE" w:rsidRDefault="00086630" w:rsidP="00332F8C">
            <w:pPr>
              <w:spacing w:before="0"/>
              <w:jc w:val="center"/>
              <w:rPr>
                <w:rFonts w:cs="Arial"/>
              </w:rPr>
            </w:pPr>
          </w:p>
        </w:tc>
        <w:tc>
          <w:tcPr>
            <w:tcW w:w="2127" w:type="dxa"/>
          </w:tcPr>
          <w:p w:rsidR="00086630" w:rsidRPr="006A17DE" w:rsidRDefault="00086630" w:rsidP="00332F8C">
            <w:pPr>
              <w:spacing w:before="0"/>
              <w:jc w:val="center"/>
              <w:rPr>
                <w:rFonts w:cs="Arial"/>
              </w:rPr>
            </w:pPr>
          </w:p>
        </w:tc>
        <w:tc>
          <w:tcPr>
            <w:tcW w:w="4022" w:type="dxa"/>
          </w:tcPr>
          <w:p w:rsidR="00086630" w:rsidRPr="006A17DE" w:rsidRDefault="00086630" w:rsidP="00332F8C">
            <w:pPr>
              <w:spacing w:before="0"/>
              <w:jc w:val="center"/>
              <w:rPr>
                <w:rFonts w:cs="Arial"/>
                <w:lang w:val="ru-RU"/>
              </w:rPr>
            </w:pPr>
          </w:p>
        </w:tc>
      </w:tr>
      <w:tr w:rsidR="00086630" w:rsidRPr="006A17DE" w:rsidTr="00332F8C">
        <w:trPr>
          <w:jc w:val="center"/>
        </w:trPr>
        <w:tc>
          <w:tcPr>
            <w:tcW w:w="3882" w:type="dxa"/>
            <w:tcBorders>
              <w:bottom w:val="single" w:sz="4" w:space="0" w:color="auto"/>
            </w:tcBorders>
          </w:tcPr>
          <w:p w:rsidR="00086630" w:rsidRPr="006A17DE" w:rsidRDefault="00086630" w:rsidP="00332F8C">
            <w:pPr>
              <w:spacing w:before="0"/>
              <w:jc w:val="center"/>
              <w:rPr>
                <w:rFonts w:cs="Arial"/>
              </w:rPr>
            </w:pPr>
          </w:p>
        </w:tc>
        <w:tc>
          <w:tcPr>
            <w:tcW w:w="2127" w:type="dxa"/>
          </w:tcPr>
          <w:p w:rsidR="00086630" w:rsidRPr="006A17DE" w:rsidRDefault="00086630" w:rsidP="00332F8C">
            <w:pPr>
              <w:spacing w:before="0"/>
              <w:jc w:val="center"/>
              <w:rPr>
                <w:rFonts w:cs="Arial"/>
                <w:lang w:val="ru-RU"/>
              </w:rPr>
            </w:pPr>
          </w:p>
        </w:tc>
        <w:tc>
          <w:tcPr>
            <w:tcW w:w="4022" w:type="dxa"/>
            <w:tcBorders>
              <w:bottom w:val="single" w:sz="4" w:space="0" w:color="auto"/>
            </w:tcBorders>
          </w:tcPr>
          <w:p w:rsidR="00086630" w:rsidRPr="006A17DE" w:rsidRDefault="00086630" w:rsidP="00332F8C">
            <w:pPr>
              <w:spacing w:before="0"/>
              <w:jc w:val="center"/>
              <w:rPr>
                <w:rFonts w:cs="Arial"/>
                <w:lang w:val="ru-RU"/>
              </w:rPr>
            </w:pPr>
          </w:p>
        </w:tc>
      </w:tr>
      <w:tr w:rsidR="00086630" w:rsidRPr="006A17DE" w:rsidTr="00332F8C">
        <w:trPr>
          <w:trHeight w:val="389"/>
          <w:jc w:val="center"/>
        </w:trPr>
        <w:tc>
          <w:tcPr>
            <w:tcW w:w="3882" w:type="dxa"/>
            <w:tcBorders>
              <w:top w:val="single" w:sz="4" w:space="0" w:color="auto"/>
            </w:tcBorders>
          </w:tcPr>
          <w:p w:rsidR="00086630" w:rsidRPr="006A17DE" w:rsidRDefault="00086630" w:rsidP="00332F8C">
            <w:pPr>
              <w:spacing w:before="0"/>
              <w:jc w:val="center"/>
              <w:rPr>
                <w:rFonts w:cs="Arial"/>
              </w:rPr>
            </w:pPr>
          </w:p>
        </w:tc>
        <w:tc>
          <w:tcPr>
            <w:tcW w:w="2127" w:type="dxa"/>
          </w:tcPr>
          <w:p w:rsidR="00086630" w:rsidRPr="006A17DE" w:rsidRDefault="00086630" w:rsidP="00332F8C">
            <w:pPr>
              <w:spacing w:before="0"/>
              <w:jc w:val="center"/>
              <w:rPr>
                <w:rFonts w:cs="Arial"/>
                <w:lang w:val="ru-RU"/>
              </w:rPr>
            </w:pPr>
          </w:p>
        </w:tc>
        <w:tc>
          <w:tcPr>
            <w:tcW w:w="4022" w:type="dxa"/>
            <w:tcBorders>
              <w:top w:val="single" w:sz="4" w:space="0" w:color="auto"/>
            </w:tcBorders>
          </w:tcPr>
          <w:p w:rsidR="00086630" w:rsidRPr="006A17DE" w:rsidRDefault="00086630" w:rsidP="00332F8C">
            <w:pPr>
              <w:spacing w:before="0"/>
              <w:jc w:val="center"/>
              <w:rPr>
                <w:rFonts w:cs="Arial"/>
                <w:lang w:val="ru-RU"/>
              </w:rPr>
            </w:pPr>
          </w:p>
        </w:tc>
      </w:tr>
    </w:tbl>
    <w:p w:rsidR="00086630" w:rsidRPr="006A17DE" w:rsidRDefault="00086630" w:rsidP="00086630">
      <w:pPr>
        <w:spacing w:before="0"/>
        <w:ind w:firstLine="720"/>
        <w:rPr>
          <w:rFonts w:cs="Arial"/>
          <w:lang w:val="ru-RU"/>
        </w:rPr>
      </w:pPr>
    </w:p>
    <w:p w:rsidR="00086630" w:rsidRPr="006A17DE" w:rsidRDefault="00086630" w:rsidP="00086630">
      <w:pPr>
        <w:spacing w:before="0"/>
        <w:ind w:firstLine="720"/>
        <w:rPr>
          <w:rFonts w:cs="Arial"/>
          <w:lang w:val="ru-RU"/>
        </w:rPr>
      </w:pPr>
    </w:p>
    <w:p w:rsidR="00086630" w:rsidRPr="006A17DE" w:rsidRDefault="00086630" w:rsidP="00086630">
      <w:pPr>
        <w:spacing w:before="0"/>
        <w:ind w:firstLine="720"/>
        <w:rPr>
          <w:rFonts w:cs="Arial"/>
          <w:lang w:val="ru-RU"/>
        </w:rPr>
      </w:pPr>
      <w:r w:rsidRPr="006A17DE">
        <w:rPr>
          <w:rFonts w:cs="Arial"/>
          <w:lang w:val="ru-RU"/>
        </w:rPr>
        <w:t>Прилог:</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1 једна потписана и оверена бланко сопствена меница као гаранција за озбиљност понуде </w:t>
      </w:r>
    </w:p>
    <w:p w:rsidR="00086630" w:rsidRPr="006A17DE" w:rsidRDefault="00086630" w:rsidP="00086630">
      <w:pPr>
        <w:numPr>
          <w:ilvl w:val="0"/>
          <w:numId w:val="2"/>
        </w:numPr>
        <w:spacing w:before="0"/>
        <w:contextualSpacing/>
        <w:rPr>
          <w:rFonts w:eastAsia="Calibri" w:cs="Arial"/>
        </w:rPr>
      </w:pPr>
      <w:r w:rsidRPr="006A17DE">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фотокопија ОП обрасца </w:t>
      </w:r>
    </w:p>
    <w:p w:rsidR="00086630" w:rsidRPr="006A17DE" w:rsidRDefault="00086630" w:rsidP="00086630">
      <w:pPr>
        <w:numPr>
          <w:ilvl w:val="0"/>
          <w:numId w:val="2"/>
        </w:numPr>
        <w:spacing w:before="0"/>
        <w:contextualSpacing/>
        <w:rPr>
          <w:rFonts w:eastAsia="Calibri" w:cs="Arial"/>
        </w:rPr>
      </w:pPr>
      <w:r w:rsidRPr="006A17DE">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86630" w:rsidRPr="006A17DE" w:rsidRDefault="00086630" w:rsidP="00086630">
      <w:pPr>
        <w:spacing w:before="0"/>
        <w:ind w:left="720"/>
        <w:contextualSpacing/>
        <w:rPr>
          <w:rFonts w:eastAsia="Calibri" w:cs="Arial"/>
        </w:rPr>
      </w:pPr>
    </w:p>
    <w:p w:rsidR="00086630" w:rsidRPr="006A17DE" w:rsidRDefault="00086630" w:rsidP="00086630">
      <w:pPr>
        <w:spacing w:before="0"/>
        <w:ind w:left="720"/>
        <w:contextualSpacing/>
        <w:rPr>
          <w:rFonts w:eastAsia="Calibri" w:cs="Arial"/>
        </w:rPr>
      </w:pPr>
    </w:p>
    <w:p w:rsidR="00086630" w:rsidRPr="006A17DE" w:rsidRDefault="00086630" w:rsidP="00086630">
      <w:pPr>
        <w:spacing w:before="0"/>
        <w:ind w:left="720"/>
        <w:contextualSpacing/>
        <w:rPr>
          <w:rFonts w:eastAsia="Calibri" w:cs="Arial"/>
          <w:b/>
        </w:rPr>
      </w:pPr>
      <w:r w:rsidRPr="006A17DE">
        <w:rPr>
          <w:rFonts w:eastAsia="Calibri" w:cs="Arial"/>
          <w:b/>
        </w:rPr>
        <w:t>Менично писмо у складу са садржином овог Прилога се доставља у оквиру понуде.</w:t>
      </w:r>
    </w:p>
    <w:p w:rsidR="00086630" w:rsidRPr="006A17DE" w:rsidRDefault="00086630" w:rsidP="00BC096A">
      <w:pPr>
        <w:tabs>
          <w:tab w:val="num" w:pos="360"/>
        </w:tabs>
        <w:rPr>
          <w:rFonts w:cs="Arial"/>
          <w:spacing w:val="2"/>
          <w:lang w:val="sr-Cyrl-RS"/>
        </w:rPr>
      </w:pPr>
    </w:p>
    <w:p w:rsidR="00086630" w:rsidRPr="006A17DE" w:rsidRDefault="00086630" w:rsidP="00BC096A">
      <w:pPr>
        <w:tabs>
          <w:tab w:val="num" w:pos="360"/>
        </w:tabs>
        <w:rPr>
          <w:rFonts w:cs="Arial"/>
          <w:spacing w:val="2"/>
          <w:lang w:val="sr-Cyrl-RS"/>
        </w:rPr>
      </w:pPr>
    </w:p>
    <w:p w:rsidR="00086630" w:rsidRPr="006A17DE" w:rsidRDefault="00086630" w:rsidP="00BC096A">
      <w:pPr>
        <w:tabs>
          <w:tab w:val="num" w:pos="360"/>
        </w:tabs>
        <w:rPr>
          <w:rFonts w:cs="Arial"/>
          <w:spacing w:val="2"/>
          <w:lang w:val="sr-Cyrl-RS"/>
        </w:rPr>
      </w:pPr>
    </w:p>
    <w:p w:rsidR="00086630" w:rsidRPr="006A17DE" w:rsidRDefault="00086630" w:rsidP="00BC096A">
      <w:pPr>
        <w:tabs>
          <w:tab w:val="num" w:pos="360"/>
        </w:tabs>
        <w:rPr>
          <w:rFonts w:cs="Arial"/>
          <w:spacing w:val="2"/>
          <w:lang w:val="sr-Cyrl-RS"/>
        </w:rPr>
      </w:pPr>
    </w:p>
    <w:p w:rsidR="00EF55F2" w:rsidRPr="006A17DE" w:rsidRDefault="00EF55F2" w:rsidP="00BC096A">
      <w:pPr>
        <w:tabs>
          <w:tab w:val="num" w:pos="360"/>
        </w:tabs>
        <w:rPr>
          <w:rFonts w:cs="Arial"/>
          <w:spacing w:val="2"/>
          <w:lang w:val="sr-Cyrl-RS"/>
        </w:rPr>
      </w:pPr>
    </w:p>
    <w:p w:rsidR="00BC096A" w:rsidRPr="006A17DE" w:rsidRDefault="00BC096A" w:rsidP="00BC096A">
      <w:pPr>
        <w:tabs>
          <w:tab w:val="num" w:pos="360"/>
        </w:tabs>
        <w:rPr>
          <w:rFonts w:cs="Arial"/>
          <w:spacing w:val="2"/>
          <w:lang w:val="sr-Cyrl-RS"/>
        </w:rPr>
      </w:pPr>
    </w:p>
    <w:p w:rsidR="00936613" w:rsidRPr="006A17DE" w:rsidRDefault="00936613" w:rsidP="00BC096A">
      <w:pPr>
        <w:tabs>
          <w:tab w:val="num" w:pos="360"/>
        </w:tabs>
        <w:rPr>
          <w:rFonts w:cs="Arial"/>
          <w:spacing w:val="2"/>
          <w:lang w:val="sr-Cyrl-RS"/>
        </w:rPr>
      </w:pPr>
    </w:p>
    <w:p w:rsidR="00BC096A" w:rsidRPr="006A17DE" w:rsidRDefault="00BC096A" w:rsidP="00BC096A">
      <w:pPr>
        <w:tabs>
          <w:tab w:val="num" w:pos="360"/>
        </w:tabs>
        <w:rPr>
          <w:rFonts w:cs="Arial"/>
          <w:spacing w:val="2"/>
          <w:lang w:val="sr-Cyrl-RS"/>
        </w:rPr>
      </w:pPr>
    </w:p>
    <w:p w:rsidR="00BC096A" w:rsidRPr="006A17DE" w:rsidRDefault="0012450E" w:rsidP="00BC096A">
      <w:pPr>
        <w:spacing w:before="0"/>
        <w:jc w:val="right"/>
        <w:rPr>
          <w:rFonts w:cs="Arial"/>
          <w:b/>
          <w:lang w:val="sr-Cyrl-RS"/>
        </w:rPr>
      </w:pPr>
      <w:r w:rsidRPr="006A17DE">
        <w:rPr>
          <w:rFonts w:cs="Arial"/>
          <w:b/>
        </w:rPr>
        <w:lastRenderedPageBreak/>
        <w:t xml:space="preserve">ПРИЛОГ </w:t>
      </w:r>
      <w:r w:rsidR="00936613" w:rsidRPr="006A17DE">
        <w:rPr>
          <w:rFonts w:cs="Arial"/>
          <w:b/>
          <w:lang w:val="sr-Cyrl-RS"/>
        </w:rPr>
        <w:t>3</w:t>
      </w:r>
    </w:p>
    <w:p w:rsidR="00BC096A" w:rsidRPr="006A17DE" w:rsidRDefault="00BC096A" w:rsidP="00BC096A">
      <w:pPr>
        <w:spacing w:before="0"/>
        <w:jc w:val="right"/>
        <w:rPr>
          <w:rFonts w:cs="Arial"/>
          <w:b/>
          <w:lang w:val="sr-Cyrl-RS"/>
        </w:rPr>
      </w:pPr>
      <w:r w:rsidRPr="006A17DE">
        <w:rPr>
          <w:rFonts w:cs="Arial"/>
          <w:b/>
          <w:lang w:val="sr-Cyrl-RS"/>
        </w:rPr>
        <w:t>*</w:t>
      </w:r>
      <w:r w:rsidR="000402FA" w:rsidRPr="006A17DE">
        <w:rPr>
          <w:rFonts w:cs="Arial"/>
          <w:b/>
          <w:lang w:val="sr-Cyrl-RS"/>
        </w:rPr>
        <w:t>меница</w:t>
      </w:r>
      <w:r w:rsidRPr="006A17DE">
        <w:rPr>
          <w:rFonts w:cs="Arial"/>
          <w:b/>
          <w:lang w:val="sr-Cyrl-RS"/>
        </w:rPr>
        <w:t xml:space="preserve"> за отклањање грешака у гарантном року</w:t>
      </w:r>
    </w:p>
    <w:p w:rsidR="00BC096A" w:rsidRPr="006A17DE" w:rsidRDefault="00BC096A" w:rsidP="00BC096A">
      <w:pPr>
        <w:spacing w:before="0"/>
        <w:jc w:val="right"/>
        <w:rPr>
          <w:rFonts w:cs="Arial"/>
          <w:b/>
        </w:rPr>
      </w:pPr>
    </w:p>
    <w:p w:rsidR="00BC096A" w:rsidRPr="006A17DE" w:rsidRDefault="00BC096A" w:rsidP="00BC096A">
      <w:pPr>
        <w:spacing w:before="0"/>
        <w:rPr>
          <w:rFonts w:cs="Arial"/>
        </w:rPr>
      </w:pPr>
      <w:r w:rsidRPr="006A17DE">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(напомена: не доставља се у понуди)</w:t>
      </w:r>
    </w:p>
    <w:p w:rsidR="00BC096A" w:rsidRPr="006A17DE" w:rsidRDefault="00BC096A" w:rsidP="00BC096A">
      <w:pPr>
        <w:spacing w:before="0"/>
        <w:rPr>
          <w:rFonts w:cs="Arial"/>
        </w:rPr>
      </w:pPr>
    </w:p>
    <w:p w:rsidR="00BC096A" w:rsidRPr="006A17DE" w:rsidRDefault="00BC096A" w:rsidP="00BC096A">
      <w:pPr>
        <w:spacing w:before="0"/>
        <w:rPr>
          <w:rFonts w:cs="Arial"/>
          <w:lang w:val="ru-RU"/>
        </w:rPr>
      </w:pPr>
      <w:r w:rsidRPr="006A17DE">
        <w:rPr>
          <w:rFonts w:cs="Arial"/>
        </w:rPr>
        <w:t xml:space="preserve">ДУЖНИК:  </w:t>
      </w:r>
      <w:r w:rsidRPr="006A17DE">
        <w:rPr>
          <w:rFonts w:cs="Arial"/>
          <w:lang w:val="ru-RU"/>
        </w:rPr>
        <w:t>…………………………………………………………………………........................</w:t>
      </w:r>
    </w:p>
    <w:p w:rsidR="00BC096A" w:rsidRPr="006A17DE" w:rsidRDefault="00BC096A" w:rsidP="00BC096A">
      <w:pPr>
        <w:spacing w:before="0"/>
        <w:rPr>
          <w:rFonts w:cs="Arial"/>
        </w:rPr>
      </w:pPr>
      <w:r w:rsidRPr="006A17DE">
        <w:rPr>
          <w:rFonts w:cs="Arial"/>
        </w:rPr>
        <w:t>(назив и седиште Понуђача)</w:t>
      </w:r>
    </w:p>
    <w:p w:rsidR="00BC096A" w:rsidRPr="006A17DE" w:rsidRDefault="00BC096A" w:rsidP="00BC096A">
      <w:pPr>
        <w:spacing w:before="0"/>
        <w:rPr>
          <w:rFonts w:cs="Arial"/>
        </w:rPr>
      </w:pPr>
      <w:r w:rsidRPr="006A17DE">
        <w:rPr>
          <w:rFonts w:cs="Arial"/>
        </w:rPr>
        <w:t>МАТИЧНИ БРОЈ ДУЖНИКА (Понуђача): ..................................................................</w:t>
      </w:r>
    </w:p>
    <w:p w:rsidR="00BC096A" w:rsidRPr="006A17DE" w:rsidRDefault="00BC096A" w:rsidP="00BC096A">
      <w:pPr>
        <w:spacing w:before="0"/>
        <w:rPr>
          <w:rFonts w:cs="Arial"/>
        </w:rPr>
      </w:pPr>
      <w:r w:rsidRPr="006A17DE">
        <w:rPr>
          <w:rFonts w:cs="Arial"/>
        </w:rPr>
        <w:t>ТЕКУЋИ РАЧУН ДУЖНИКА (Понуђача): ...................................................................</w:t>
      </w:r>
    </w:p>
    <w:p w:rsidR="00BC096A" w:rsidRPr="006A17DE" w:rsidRDefault="00BC096A" w:rsidP="00BC096A">
      <w:pPr>
        <w:spacing w:before="0"/>
        <w:rPr>
          <w:rFonts w:cs="Arial"/>
        </w:rPr>
      </w:pPr>
      <w:r w:rsidRPr="006A17DE">
        <w:rPr>
          <w:rFonts w:cs="Arial"/>
        </w:rPr>
        <w:t>ПИБ ДУЖНИКА (Понуђача): ........................................................................................</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и з д а ј е  д а н а ............................ године</w:t>
      </w:r>
    </w:p>
    <w:p w:rsidR="00BC096A" w:rsidRPr="006A17DE" w:rsidRDefault="00BC096A" w:rsidP="00BC096A">
      <w:pPr>
        <w:spacing w:before="0"/>
        <w:rPr>
          <w:rFonts w:cs="Arial"/>
        </w:rPr>
      </w:pPr>
    </w:p>
    <w:p w:rsidR="00BC096A" w:rsidRPr="006A17DE" w:rsidRDefault="00BC096A" w:rsidP="00BC096A">
      <w:pPr>
        <w:spacing w:before="0"/>
        <w:rPr>
          <w:rFonts w:cs="Arial"/>
        </w:rPr>
      </w:pPr>
    </w:p>
    <w:p w:rsidR="00BC096A" w:rsidRPr="006A17DE" w:rsidRDefault="00BC096A" w:rsidP="00BC096A">
      <w:pPr>
        <w:spacing w:before="0"/>
        <w:jc w:val="center"/>
        <w:rPr>
          <w:rFonts w:cs="Arial"/>
          <w:b/>
        </w:rPr>
      </w:pPr>
      <w:r w:rsidRPr="006A17DE">
        <w:rPr>
          <w:rFonts w:cs="Arial"/>
          <w:b/>
        </w:rPr>
        <w:t>МЕНИЧНО ПИСМО – ОВЛАШЋЕЊЕ ЗА КОРИСНИКА  БЛАНКО СОПСТВЕНЕ МЕНИЦЕ</w:t>
      </w:r>
    </w:p>
    <w:p w:rsidR="00BC096A" w:rsidRPr="006A17DE" w:rsidRDefault="00BC096A" w:rsidP="00BC096A">
      <w:pPr>
        <w:spacing w:before="0"/>
        <w:rPr>
          <w:rFonts w:cs="Arial"/>
        </w:rPr>
      </w:pPr>
    </w:p>
    <w:p w:rsidR="00BC096A" w:rsidRPr="006A17DE" w:rsidRDefault="00BC096A" w:rsidP="00BC096A">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6A17DE">
        <w:rPr>
          <w:rFonts w:ascii="Arial" w:hAnsi="Arial" w:cs="Arial"/>
          <w:b w:val="0"/>
          <w:sz w:val="22"/>
          <w:szCs w:val="22"/>
        </w:rPr>
        <w:t>КОРИСНИК - ПОВЕРИЛАЦ:</w:t>
      </w:r>
      <w:r w:rsidR="000402FA" w:rsidRPr="006A17DE">
        <w:rPr>
          <w:rFonts w:ascii="Arial" w:hAnsi="Arial" w:cs="Arial"/>
          <w:b w:val="0"/>
          <w:sz w:val="22"/>
          <w:szCs w:val="22"/>
          <w:lang w:val="sr-Cyrl-RS"/>
        </w:rPr>
        <w:t xml:space="preserve"> </w:t>
      </w:r>
      <w:r w:rsidRPr="006A17DE">
        <w:rPr>
          <w:rFonts w:ascii="Arial" w:hAnsi="Arial" w:cs="Arial"/>
          <w:b w:val="0"/>
          <w:sz w:val="22"/>
          <w:szCs w:val="22"/>
        </w:rPr>
        <w:t xml:space="preserve">Јавно предузеће „Електроприведа Србије“ Београд, Улица </w:t>
      </w:r>
      <w:r w:rsidR="006454BE" w:rsidRPr="006A17DE">
        <w:rPr>
          <w:rFonts w:ascii="Arial" w:eastAsia="TimesNewRomanPSMT" w:hAnsi="Arial" w:cs="Arial"/>
          <w:bCs w:val="0"/>
          <w:sz w:val="22"/>
          <w:szCs w:val="22"/>
          <w:lang w:val="sr-Cyrl-RS"/>
        </w:rPr>
        <w:t>Балканска 13</w:t>
      </w:r>
      <w:r w:rsidRPr="006A17DE">
        <w:rPr>
          <w:rFonts w:ascii="Arial" w:hAnsi="Arial" w:cs="Arial"/>
          <w:b w:val="0"/>
          <w:sz w:val="22"/>
          <w:szCs w:val="22"/>
        </w:rPr>
        <w:t>,11000 Београд, огранак ТЕНТ Београд-Обреновац, улица Богољуба Урошевића Црног број 44., 11500 Обреновац , Матични број 20053658, ПИБ 103920327, бр. тек. рачуна: 160-700-13 Banka Intesa,</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Улица </w:t>
      </w:r>
      <w:r w:rsidR="006454BE" w:rsidRPr="006A17DE">
        <w:rPr>
          <w:rFonts w:eastAsia="TimesNewRomanPSMT" w:cs="Arial"/>
          <w:bCs/>
          <w:lang w:val="sr-Cyrl-RS"/>
        </w:rPr>
        <w:t>Балканска 13</w:t>
      </w:r>
      <w:r w:rsidRPr="006A17DE">
        <w:rPr>
          <w:rFonts w:cs="Arial"/>
        </w:rPr>
        <w:t>, Београд, огранак ТЕНТ Београд-Обреновац, улица Богољуба Урошевића Црног број 44., 11500 Обреновац, као Повериоца, да предату меницу може попунити до максималног износа  од ___________________ динара, (и  словима  ___________________динара), по Уговору о____________________________________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BC096A" w:rsidRPr="006A17DE" w:rsidRDefault="00BC096A" w:rsidP="00BC096A">
      <w:pPr>
        <w:spacing w:before="0"/>
        <w:rPr>
          <w:rFonts w:cs="Arial"/>
        </w:rPr>
      </w:pPr>
    </w:p>
    <w:p w:rsidR="00BC096A" w:rsidRPr="006A17DE" w:rsidRDefault="00BC096A" w:rsidP="00BC096A">
      <w:pPr>
        <w:spacing w:before="0"/>
        <w:rPr>
          <w:rFonts w:cs="Arial"/>
          <w:lang w:val="sr-Cyrl-RS"/>
        </w:rPr>
      </w:pPr>
      <w:r w:rsidRPr="006A17DE">
        <w:rPr>
          <w:rFonts w:cs="Arial"/>
        </w:rPr>
        <w:t>Издата Бланко соло меница серијски број</w:t>
      </w:r>
      <w:r w:rsidRPr="006A17DE">
        <w:rPr>
          <w:rFonts w:cs="Arial"/>
        </w:rPr>
        <w:tab/>
      </w:r>
      <w:r w:rsidRPr="006A17DE">
        <w:rPr>
          <w:rFonts w:cs="Arial"/>
          <w:lang w:val="sr-Cyrl-RS"/>
        </w:rPr>
        <w:t xml:space="preserve"> </w:t>
      </w:r>
      <w:r w:rsidRPr="006A17DE">
        <w:rPr>
          <w:rFonts w:cs="Arial"/>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30(тридесет) дана од уговореног </w:t>
      </w:r>
      <w:r w:rsidRPr="006A17DE">
        <w:rPr>
          <w:rFonts w:cs="Arial"/>
          <w:lang w:val="sr-Cyrl-RS"/>
        </w:rPr>
        <w:t>гарантног рока.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Овлашћујемо Јавно предузеће „Електропривреда Србије“ Београд, огранак ТЕНТ Београд-Обреновац,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w:t>
      </w:r>
      <w:r w:rsidR="007463EC" w:rsidRPr="006A17DE">
        <w:rPr>
          <w:rFonts w:cs="Arial"/>
        </w:rPr>
        <w:t>е средствима са рачуна Дужника</w:t>
      </w:r>
      <w:r w:rsidRPr="006A17DE">
        <w:rPr>
          <w:rFonts w:cs="Arial"/>
        </w:rPr>
        <w:t>, статусних промена код Дужника, оснивања нових правних субјеката од стране Дужника и других промена од значаја за правни промет.</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Меница је потписана од стране овлашћеног лица за заступање Дужника _____________________(унети име и презиме овлашћеног лица).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BC096A" w:rsidRPr="006A17DE" w:rsidRDefault="00BC096A" w:rsidP="00BC096A">
      <w:pPr>
        <w:spacing w:before="0"/>
        <w:rPr>
          <w:rFonts w:cs="Arial"/>
        </w:rPr>
      </w:pPr>
      <w:r w:rsidRPr="006A17DE">
        <w:rPr>
          <w:rFonts w:cs="Arial"/>
        </w:rPr>
        <w:t xml:space="preserve">Место и датум издавања Овлашћења          </w:t>
      </w:r>
    </w:p>
    <w:p w:rsidR="00BC096A" w:rsidRPr="006A17DE" w:rsidRDefault="00BC096A" w:rsidP="00BC096A">
      <w:pPr>
        <w:spacing w:before="0"/>
        <w:rPr>
          <w:rFonts w:cs="Arial"/>
        </w:rPr>
      </w:pPr>
    </w:p>
    <w:p w:rsidR="00BC096A" w:rsidRPr="006A17DE" w:rsidRDefault="00BC096A" w:rsidP="00BC096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C096A" w:rsidRPr="006A17DE" w:rsidTr="008914B2">
        <w:trPr>
          <w:jc w:val="center"/>
        </w:trPr>
        <w:tc>
          <w:tcPr>
            <w:tcW w:w="3882" w:type="dxa"/>
          </w:tcPr>
          <w:p w:rsidR="00BC096A" w:rsidRPr="006A17DE" w:rsidRDefault="00BC096A" w:rsidP="008914B2">
            <w:pPr>
              <w:spacing w:before="0"/>
              <w:jc w:val="center"/>
              <w:rPr>
                <w:rFonts w:cs="Arial"/>
              </w:rPr>
            </w:pPr>
            <w:r w:rsidRPr="006A17DE">
              <w:rPr>
                <w:rFonts w:cs="Arial"/>
              </w:rPr>
              <w:t>Датум:</w:t>
            </w:r>
          </w:p>
        </w:tc>
        <w:tc>
          <w:tcPr>
            <w:tcW w:w="2127" w:type="dxa"/>
          </w:tcPr>
          <w:p w:rsidR="00BC096A" w:rsidRPr="006A17DE" w:rsidRDefault="00BC096A" w:rsidP="008914B2">
            <w:pPr>
              <w:spacing w:before="0"/>
              <w:jc w:val="center"/>
              <w:rPr>
                <w:rFonts w:cs="Arial"/>
                <w:lang w:val="ru-RU"/>
              </w:rPr>
            </w:pPr>
          </w:p>
        </w:tc>
        <w:tc>
          <w:tcPr>
            <w:tcW w:w="4022" w:type="dxa"/>
          </w:tcPr>
          <w:p w:rsidR="00BC096A" w:rsidRPr="006A17DE" w:rsidRDefault="00BC096A" w:rsidP="008914B2">
            <w:pPr>
              <w:spacing w:before="0"/>
              <w:jc w:val="center"/>
              <w:rPr>
                <w:rFonts w:cs="Arial"/>
                <w:lang w:val="ru-RU"/>
              </w:rPr>
            </w:pPr>
            <w:r w:rsidRPr="006A17DE">
              <w:rPr>
                <w:rFonts w:cs="Arial"/>
              </w:rPr>
              <w:t>Понуђач</w:t>
            </w:r>
            <w:r w:rsidRPr="006A17DE">
              <w:rPr>
                <w:rFonts w:cs="Arial"/>
                <w:lang w:val="ru-RU"/>
              </w:rPr>
              <w:t>:</w:t>
            </w:r>
          </w:p>
        </w:tc>
      </w:tr>
      <w:tr w:rsidR="00BC096A" w:rsidRPr="006A17DE" w:rsidTr="008914B2">
        <w:trPr>
          <w:jc w:val="center"/>
        </w:trPr>
        <w:tc>
          <w:tcPr>
            <w:tcW w:w="3882" w:type="dxa"/>
          </w:tcPr>
          <w:p w:rsidR="00BC096A" w:rsidRPr="006A17DE" w:rsidRDefault="00BC096A" w:rsidP="008914B2">
            <w:pPr>
              <w:spacing w:before="0"/>
              <w:jc w:val="center"/>
              <w:rPr>
                <w:rFonts w:cs="Arial"/>
              </w:rPr>
            </w:pPr>
          </w:p>
        </w:tc>
        <w:tc>
          <w:tcPr>
            <w:tcW w:w="2127" w:type="dxa"/>
          </w:tcPr>
          <w:p w:rsidR="00BC096A" w:rsidRPr="006A17DE" w:rsidRDefault="00BC096A" w:rsidP="008914B2">
            <w:pPr>
              <w:spacing w:before="0"/>
              <w:jc w:val="center"/>
              <w:rPr>
                <w:rFonts w:cs="Arial"/>
              </w:rPr>
            </w:pPr>
          </w:p>
        </w:tc>
        <w:tc>
          <w:tcPr>
            <w:tcW w:w="4022" w:type="dxa"/>
          </w:tcPr>
          <w:p w:rsidR="00BC096A" w:rsidRPr="006A17DE" w:rsidRDefault="00BC096A" w:rsidP="008914B2">
            <w:pPr>
              <w:spacing w:before="0"/>
              <w:jc w:val="center"/>
              <w:rPr>
                <w:rFonts w:cs="Arial"/>
                <w:lang w:val="ru-RU"/>
              </w:rPr>
            </w:pPr>
          </w:p>
        </w:tc>
      </w:tr>
      <w:tr w:rsidR="00BC096A" w:rsidRPr="006A17DE" w:rsidTr="008914B2">
        <w:trPr>
          <w:jc w:val="center"/>
        </w:trPr>
        <w:tc>
          <w:tcPr>
            <w:tcW w:w="3882" w:type="dxa"/>
            <w:tcBorders>
              <w:bottom w:val="single" w:sz="4" w:space="0" w:color="auto"/>
            </w:tcBorders>
          </w:tcPr>
          <w:p w:rsidR="00BC096A" w:rsidRPr="006A17DE" w:rsidRDefault="00BC096A" w:rsidP="008914B2">
            <w:pPr>
              <w:spacing w:before="0"/>
              <w:jc w:val="center"/>
              <w:rPr>
                <w:rFonts w:cs="Arial"/>
              </w:rPr>
            </w:pPr>
          </w:p>
        </w:tc>
        <w:tc>
          <w:tcPr>
            <w:tcW w:w="2127" w:type="dxa"/>
          </w:tcPr>
          <w:p w:rsidR="00BC096A" w:rsidRPr="006A17DE" w:rsidRDefault="00BC096A" w:rsidP="008914B2">
            <w:pPr>
              <w:spacing w:before="0"/>
              <w:jc w:val="center"/>
              <w:rPr>
                <w:rFonts w:cs="Arial"/>
                <w:lang w:val="ru-RU"/>
              </w:rPr>
            </w:pPr>
          </w:p>
        </w:tc>
        <w:tc>
          <w:tcPr>
            <w:tcW w:w="4022" w:type="dxa"/>
            <w:tcBorders>
              <w:bottom w:val="single" w:sz="4" w:space="0" w:color="auto"/>
            </w:tcBorders>
          </w:tcPr>
          <w:p w:rsidR="00BC096A" w:rsidRPr="006A17DE" w:rsidRDefault="00BC096A" w:rsidP="008914B2">
            <w:pPr>
              <w:spacing w:before="0"/>
              <w:jc w:val="center"/>
              <w:rPr>
                <w:rFonts w:cs="Arial"/>
                <w:lang w:val="ru-RU"/>
              </w:rPr>
            </w:pPr>
          </w:p>
        </w:tc>
      </w:tr>
    </w:tbl>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 xml:space="preserve">                                                                                              </w:t>
      </w:r>
      <w:r w:rsidRPr="006A17DE">
        <w:rPr>
          <w:rFonts w:cs="Arial"/>
          <w:lang w:val="sr-Cyrl-RS"/>
        </w:rPr>
        <w:t xml:space="preserve">     </w:t>
      </w:r>
      <w:r w:rsidRPr="006A17DE">
        <w:rPr>
          <w:rFonts w:cs="Arial"/>
        </w:rPr>
        <w:t xml:space="preserve">   Потпис овлашћеног лица</w:t>
      </w:r>
    </w:p>
    <w:p w:rsidR="00BC096A" w:rsidRPr="006A17DE" w:rsidRDefault="00BC096A" w:rsidP="00BC096A">
      <w:pPr>
        <w:spacing w:before="0"/>
        <w:rPr>
          <w:rFonts w:cs="Arial"/>
        </w:rPr>
      </w:pPr>
    </w:p>
    <w:p w:rsidR="00BC096A" w:rsidRPr="006A17DE" w:rsidRDefault="00BC096A" w:rsidP="00BC096A">
      <w:pPr>
        <w:spacing w:before="0"/>
        <w:rPr>
          <w:rFonts w:cs="Arial"/>
        </w:rPr>
      </w:pPr>
      <w:r w:rsidRPr="006A17DE">
        <w:rPr>
          <w:rFonts w:cs="Arial"/>
        </w:rPr>
        <w:t>Прилог:</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 xml:space="preserve"> 1 једна потписана и оверена бланко сопствена меница као гаранција за отклањање недостатака у гарантном року</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 xml:space="preserve">фотокопија ОП обрасца </w:t>
      </w:r>
    </w:p>
    <w:p w:rsidR="00BC096A" w:rsidRPr="006A17DE" w:rsidRDefault="00BC096A" w:rsidP="00BC096A">
      <w:pPr>
        <w:pStyle w:val="ListParagraph"/>
        <w:numPr>
          <w:ilvl w:val="0"/>
          <w:numId w:val="2"/>
        </w:numPr>
        <w:spacing w:before="0" w:after="0" w:line="240" w:lineRule="auto"/>
        <w:rPr>
          <w:rFonts w:ascii="Arial" w:hAnsi="Arial" w:cs="Arial"/>
        </w:rPr>
      </w:pPr>
      <w:r w:rsidRPr="006A17DE">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EF55F2" w:rsidRPr="006A17DE" w:rsidRDefault="00EF55F2" w:rsidP="00D5004C">
      <w:pPr>
        <w:tabs>
          <w:tab w:val="num" w:pos="360"/>
        </w:tabs>
        <w:rPr>
          <w:rFonts w:cs="Arial"/>
          <w:spacing w:val="2"/>
          <w:lang w:val="sr-Cyrl-CS"/>
        </w:rPr>
      </w:pPr>
    </w:p>
    <w:p w:rsidR="00EF55F2" w:rsidRPr="006A17DE" w:rsidRDefault="00EF55F2" w:rsidP="00D5004C">
      <w:pPr>
        <w:tabs>
          <w:tab w:val="num" w:pos="360"/>
        </w:tabs>
        <w:rPr>
          <w:rFonts w:cs="Arial"/>
          <w:spacing w:val="2"/>
          <w:lang w:val="sr-Cyrl-CS"/>
        </w:rPr>
      </w:pPr>
    </w:p>
    <w:p w:rsidR="00DF62D8" w:rsidRPr="006A17DE" w:rsidRDefault="00DF62D8" w:rsidP="00D5004C">
      <w:pPr>
        <w:tabs>
          <w:tab w:val="num" w:pos="360"/>
        </w:tabs>
        <w:rPr>
          <w:rFonts w:cs="Arial"/>
          <w:spacing w:val="2"/>
          <w:lang w:val="sr-Cyrl-CS"/>
        </w:rPr>
      </w:pPr>
    </w:p>
    <w:p w:rsidR="00EF55F2" w:rsidRPr="006A17DE" w:rsidRDefault="00EF55F2"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BC096A" w:rsidRPr="006A17DE" w:rsidRDefault="00BC096A" w:rsidP="00D5004C">
      <w:pPr>
        <w:tabs>
          <w:tab w:val="num" w:pos="360"/>
        </w:tabs>
        <w:rPr>
          <w:rFonts w:cs="Arial"/>
          <w:spacing w:val="2"/>
          <w:lang w:val="sr-Cyrl-CS"/>
        </w:rPr>
      </w:pPr>
    </w:p>
    <w:p w:rsidR="005B279C" w:rsidRPr="006A17DE" w:rsidRDefault="005B279C" w:rsidP="005B279C">
      <w:pPr>
        <w:spacing w:before="0"/>
        <w:jc w:val="right"/>
        <w:rPr>
          <w:rFonts w:cs="Arial"/>
          <w:b/>
          <w:lang w:val="sr-Cyrl-RS"/>
        </w:rPr>
      </w:pPr>
      <w:r w:rsidRPr="006A17DE">
        <w:rPr>
          <w:rFonts w:cs="Arial"/>
          <w:b/>
        </w:rPr>
        <w:t xml:space="preserve">ПРИЛОГ </w:t>
      </w:r>
      <w:r w:rsidR="00936613" w:rsidRPr="006A17DE">
        <w:rPr>
          <w:rFonts w:cs="Arial"/>
          <w:b/>
          <w:lang w:val="sr-Cyrl-RS"/>
        </w:rPr>
        <w:t>4</w:t>
      </w: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spacing w:before="0"/>
        <w:jc w:val="center"/>
        <w:rPr>
          <w:rFonts w:cs="Arial"/>
          <w:b/>
        </w:rPr>
      </w:pPr>
      <w:r w:rsidRPr="006A17DE">
        <w:rPr>
          <w:rFonts w:cs="Arial"/>
          <w:b/>
        </w:rPr>
        <w:t>ЗАПИСНИК О ПРУЖЕНИМ УСЛУГАМА</w:t>
      </w: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p>
    <w:p w:rsidR="005B279C" w:rsidRPr="006A17DE" w:rsidRDefault="005B279C" w:rsidP="005B279C">
      <w:pPr>
        <w:spacing w:before="0"/>
        <w:jc w:val="left"/>
        <w:rPr>
          <w:rFonts w:cs="Arial"/>
          <w:lang w:val="sr-Cyrl-RS"/>
        </w:rPr>
      </w:pPr>
      <w:r w:rsidRPr="006A17DE">
        <w:rPr>
          <w:rFonts w:cs="Arial"/>
        </w:rPr>
        <w:t>Датум</w:t>
      </w:r>
      <w:r w:rsidRPr="006A17DE">
        <w:rPr>
          <w:rFonts w:cs="Arial"/>
          <w:lang w:val="sr-Cyrl-RS"/>
        </w:rPr>
        <w:t>:</w:t>
      </w:r>
      <w:r w:rsidRPr="006A17DE">
        <w:rPr>
          <w:rFonts w:cs="Arial"/>
        </w:rPr>
        <w:t xml:space="preserve"> </w:t>
      </w:r>
      <w:r w:rsidR="009576FB" w:rsidRPr="006A17DE">
        <w:rPr>
          <w:rFonts w:cs="Arial"/>
          <w:lang w:val="sr-Cyrl-RS"/>
        </w:rPr>
        <w:t>__.__</w:t>
      </w:r>
      <w:r w:rsidR="00E34CB3" w:rsidRPr="006A17DE">
        <w:rPr>
          <w:rFonts w:cs="Arial"/>
          <w:lang w:val="sr-Cyrl-RS"/>
        </w:rPr>
        <w:t>.201</w:t>
      </w:r>
      <w:r w:rsidR="002B246A" w:rsidRPr="006A17DE">
        <w:rPr>
          <w:rFonts w:cs="Arial"/>
        </w:rPr>
        <w:t>9</w:t>
      </w:r>
      <w:r w:rsidRPr="006A17DE">
        <w:rPr>
          <w:rFonts w:cs="Arial"/>
          <w:lang w:val="sr-Cyrl-RS"/>
        </w:rPr>
        <w:t>.</w:t>
      </w: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tabs>
          <w:tab w:val="left" w:pos="720"/>
          <w:tab w:val="left" w:pos="1440"/>
          <w:tab w:val="left" w:pos="2160"/>
          <w:tab w:val="left" w:pos="2880"/>
          <w:tab w:val="left" w:pos="3600"/>
          <w:tab w:val="left" w:pos="5085"/>
        </w:tabs>
        <w:spacing w:before="0"/>
        <w:rPr>
          <w:rFonts w:cs="Arial"/>
        </w:rPr>
      </w:pPr>
      <w:r w:rsidRPr="006A17DE">
        <w:rPr>
          <w:rFonts w:cs="Arial"/>
          <w:lang w:val="sr-Cyrl-RS"/>
        </w:rPr>
        <w:t xml:space="preserve">    </w:t>
      </w:r>
      <w:r w:rsidRPr="006A17DE">
        <w:rPr>
          <w:rFonts w:cs="Arial"/>
        </w:rPr>
        <w:t>ПРУЖАЛАЦ УСЛУГА:</w:t>
      </w:r>
      <w:r w:rsidRPr="006A17DE">
        <w:rPr>
          <w:rFonts w:cs="Arial"/>
        </w:rPr>
        <w:tab/>
      </w:r>
      <w:r w:rsidRPr="006A17DE">
        <w:rPr>
          <w:rFonts w:cs="Arial"/>
        </w:rPr>
        <w:tab/>
        <w:t xml:space="preserve">   </w:t>
      </w:r>
      <w:r w:rsidRPr="006A17DE">
        <w:rPr>
          <w:rFonts w:cs="Arial"/>
          <w:lang w:val="sr-Cyrl-RS"/>
        </w:rPr>
        <w:t xml:space="preserve">                   </w:t>
      </w:r>
      <w:r w:rsidRPr="006A17DE">
        <w:rPr>
          <w:rFonts w:cs="Arial"/>
        </w:rPr>
        <w:t xml:space="preserve">   КОРИСНИК УСЛУГА:</w:t>
      </w:r>
    </w:p>
    <w:p w:rsidR="005B279C" w:rsidRPr="006A17DE" w:rsidRDefault="005B279C" w:rsidP="005B279C">
      <w:pPr>
        <w:spacing w:before="0"/>
        <w:rPr>
          <w:rFonts w:cs="Arial"/>
        </w:rPr>
      </w:pPr>
      <w:r w:rsidRPr="006A17DE">
        <w:rPr>
          <w:rFonts w:cs="Arial"/>
        </w:rPr>
        <w:t>_________________________</w:t>
      </w:r>
      <w:r w:rsidRPr="006A17DE">
        <w:rPr>
          <w:rFonts w:cs="Arial"/>
        </w:rPr>
        <w:tab/>
      </w:r>
      <w:r w:rsidRPr="006A17DE">
        <w:rPr>
          <w:rFonts w:cs="Arial"/>
        </w:rPr>
        <w:tab/>
        <w:t xml:space="preserve">     ___________________________</w:t>
      </w:r>
    </w:p>
    <w:p w:rsidR="005B279C" w:rsidRPr="006A17DE" w:rsidRDefault="005B279C" w:rsidP="005B279C">
      <w:pPr>
        <w:spacing w:before="0"/>
        <w:rPr>
          <w:rFonts w:cs="Arial"/>
        </w:rPr>
      </w:pPr>
      <w:r w:rsidRPr="006A17DE">
        <w:rPr>
          <w:rFonts w:cs="Arial"/>
        </w:rPr>
        <w:t xml:space="preserve">    (Назив правног  лица) </w:t>
      </w:r>
      <w:r w:rsidRPr="006A17DE">
        <w:rPr>
          <w:rFonts w:cs="Arial"/>
        </w:rPr>
        <w:tab/>
      </w:r>
      <w:r w:rsidRPr="006A17DE">
        <w:rPr>
          <w:rFonts w:cs="Arial"/>
        </w:rPr>
        <w:tab/>
      </w:r>
      <w:r w:rsidRPr="006A17DE">
        <w:rPr>
          <w:rFonts w:cs="Arial"/>
        </w:rPr>
        <w:tab/>
        <w:t>(Назив организационог дела ЈП ЕПС)</w:t>
      </w:r>
    </w:p>
    <w:p w:rsidR="005B279C" w:rsidRPr="006A17DE" w:rsidRDefault="005B279C" w:rsidP="005B279C">
      <w:pPr>
        <w:spacing w:before="0"/>
        <w:rPr>
          <w:rFonts w:cs="Arial"/>
        </w:rPr>
      </w:pPr>
    </w:p>
    <w:p w:rsidR="005B279C" w:rsidRPr="006A17DE" w:rsidRDefault="005B279C" w:rsidP="005B279C">
      <w:pPr>
        <w:spacing w:before="0"/>
        <w:rPr>
          <w:rFonts w:cs="Arial"/>
        </w:rPr>
      </w:pPr>
    </w:p>
    <w:p w:rsidR="005B279C" w:rsidRPr="006A17DE" w:rsidRDefault="005B279C" w:rsidP="005B279C">
      <w:pPr>
        <w:tabs>
          <w:tab w:val="center" w:pos="4514"/>
        </w:tabs>
        <w:spacing w:before="0"/>
        <w:rPr>
          <w:rFonts w:cs="Arial"/>
        </w:rPr>
      </w:pPr>
      <w:r w:rsidRPr="006A17DE">
        <w:rPr>
          <w:rFonts w:cs="Arial"/>
        </w:rPr>
        <w:t>__________________________</w:t>
      </w:r>
      <w:r w:rsidRPr="006A17DE">
        <w:rPr>
          <w:rFonts w:cs="Arial"/>
        </w:rPr>
        <w:tab/>
        <w:t xml:space="preserve">                      ______________________________</w:t>
      </w:r>
    </w:p>
    <w:p w:rsidR="005B279C" w:rsidRPr="006A17DE" w:rsidRDefault="005B279C" w:rsidP="005B279C">
      <w:pPr>
        <w:spacing w:before="0"/>
        <w:rPr>
          <w:rFonts w:cs="Arial"/>
        </w:rPr>
      </w:pPr>
      <w:r w:rsidRPr="006A17DE">
        <w:rPr>
          <w:rFonts w:cs="Arial"/>
        </w:rPr>
        <w:t xml:space="preserve">(Адреса правног  лица) </w:t>
      </w:r>
      <w:r w:rsidRPr="006A17DE">
        <w:rPr>
          <w:rFonts w:cs="Arial"/>
        </w:rPr>
        <w:tab/>
      </w:r>
      <w:r w:rsidRPr="006A17DE">
        <w:rPr>
          <w:rFonts w:cs="Arial"/>
        </w:rPr>
        <w:tab/>
      </w:r>
      <w:r w:rsidRPr="006A17DE">
        <w:rPr>
          <w:rFonts w:cs="Arial"/>
        </w:rPr>
        <w:tab/>
        <w:t>(Адреса организационог дела ЈП ЕПС)</w:t>
      </w:r>
    </w:p>
    <w:p w:rsidR="005B279C" w:rsidRPr="006A17DE" w:rsidRDefault="005B279C" w:rsidP="005B279C">
      <w:pPr>
        <w:spacing w:before="0"/>
        <w:rPr>
          <w:rFonts w:cs="Arial"/>
          <w:color w:val="FF0000"/>
        </w:rPr>
      </w:pPr>
    </w:p>
    <w:p w:rsidR="005B279C" w:rsidRPr="006A17DE" w:rsidRDefault="005B279C" w:rsidP="005B279C">
      <w:pPr>
        <w:spacing w:before="0"/>
        <w:rPr>
          <w:rFonts w:cs="Arial"/>
          <w:color w:val="FF0000"/>
        </w:rPr>
      </w:pPr>
    </w:p>
    <w:p w:rsidR="005B279C" w:rsidRPr="006A17DE" w:rsidRDefault="005B279C" w:rsidP="005B279C">
      <w:pPr>
        <w:spacing w:before="0"/>
        <w:rPr>
          <w:rFonts w:cs="Arial"/>
        </w:rPr>
      </w:pPr>
      <w:r w:rsidRPr="006A17DE">
        <w:rPr>
          <w:rFonts w:cs="Arial"/>
        </w:rPr>
        <w:t>Број Уговора/Датум:      __________________________________________</w:t>
      </w:r>
    </w:p>
    <w:p w:rsidR="005B279C" w:rsidRPr="006A17DE" w:rsidRDefault="005B279C" w:rsidP="005B279C">
      <w:pPr>
        <w:spacing w:before="0"/>
        <w:rPr>
          <w:rFonts w:cs="Arial"/>
        </w:rPr>
      </w:pPr>
      <w:r w:rsidRPr="006A17DE">
        <w:rPr>
          <w:rFonts w:cs="Arial"/>
        </w:rPr>
        <w:t>Број налога за набавку (НЗН):  ________________________</w:t>
      </w:r>
    </w:p>
    <w:p w:rsidR="005B279C" w:rsidRPr="006A17DE" w:rsidRDefault="005B279C" w:rsidP="005B279C">
      <w:pPr>
        <w:spacing w:before="0"/>
        <w:rPr>
          <w:rFonts w:cs="Arial"/>
        </w:rPr>
      </w:pPr>
      <w:r w:rsidRPr="006A17DE">
        <w:rPr>
          <w:rFonts w:cs="Arial"/>
        </w:rPr>
        <w:t>Место извршене услуге</w:t>
      </w:r>
      <w:r w:rsidRPr="006A17DE">
        <w:rPr>
          <w:rFonts w:cs="Arial"/>
          <w:color w:val="FF0000"/>
          <w:vertAlign w:val="superscript"/>
          <w:lang w:val="ru-RU"/>
        </w:rPr>
        <w:t xml:space="preserve"> 1</w:t>
      </w:r>
      <w:r w:rsidRPr="006A17DE">
        <w:rPr>
          <w:rFonts w:cs="Arial"/>
        </w:rPr>
        <w:t>:  __________________________</w:t>
      </w:r>
    </w:p>
    <w:p w:rsidR="005B279C" w:rsidRPr="006A17DE" w:rsidRDefault="005B279C" w:rsidP="005B279C">
      <w:pPr>
        <w:spacing w:before="0"/>
        <w:rPr>
          <w:rFonts w:cs="Arial"/>
        </w:rPr>
      </w:pPr>
      <w:r w:rsidRPr="006A17DE">
        <w:rPr>
          <w:rFonts w:cs="Arial"/>
        </w:rPr>
        <w:t>Објекат: ______________________________________________________</w:t>
      </w:r>
    </w:p>
    <w:p w:rsidR="005B279C" w:rsidRPr="006A17DE" w:rsidRDefault="005B279C" w:rsidP="005B279C">
      <w:pPr>
        <w:spacing w:before="0"/>
        <w:rPr>
          <w:rFonts w:cs="Arial"/>
        </w:rPr>
      </w:pP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 xml:space="preserve">А) ДЕТАЉНА СПЕЦИФИКАЦИЈА УСЛУГЕ: </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 xml:space="preserve">Укупна вредност извршених услуга по спецификацији (без ПДВ) </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5B279C" w:rsidRPr="006A17DE" w:rsidRDefault="005B279C" w:rsidP="005B279C">
      <w:pPr>
        <w:spacing w:before="0"/>
        <w:rPr>
          <w:rFonts w:cs="Arial"/>
        </w:rPr>
      </w:pPr>
      <w:r w:rsidRPr="006A17DE">
        <w:rPr>
          <w:rFonts w:cs="Arial"/>
        </w:rPr>
        <w:t>Предмет уговора (услуге) одговара траженим техничким карактеристикама.</w:t>
      </w:r>
      <w:r w:rsidRPr="006A17DE">
        <w:rPr>
          <w:rFonts w:cs="Arial"/>
        </w:rPr>
        <w:tab/>
      </w:r>
    </w:p>
    <w:p w:rsidR="005B279C" w:rsidRPr="006A17DE" w:rsidRDefault="005B279C" w:rsidP="005B279C">
      <w:pPr>
        <w:spacing w:before="0"/>
        <w:rPr>
          <w:rFonts w:cs="Arial"/>
        </w:rPr>
      </w:pPr>
      <w:r w:rsidRPr="006A17DE">
        <w:rPr>
          <w:rFonts w:cs="Arial"/>
        </w:rPr>
        <w:t>□ ДА</w:t>
      </w:r>
    </w:p>
    <w:p w:rsidR="005B279C" w:rsidRPr="006A17DE" w:rsidRDefault="005B279C" w:rsidP="005B279C">
      <w:pPr>
        <w:spacing w:before="0"/>
        <w:rPr>
          <w:rFonts w:cs="Arial"/>
        </w:rPr>
      </w:pPr>
      <w:r w:rsidRPr="006A17DE">
        <w:rPr>
          <w:rFonts w:cs="Arial"/>
        </w:rPr>
        <w:t>□ НЕ</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 xml:space="preserve">Предмет уговора нема видљивих оштећења </w:t>
      </w:r>
      <w:r w:rsidRPr="006A17DE">
        <w:rPr>
          <w:rFonts w:cs="Arial"/>
        </w:rPr>
        <w:tab/>
      </w:r>
    </w:p>
    <w:p w:rsidR="005B279C" w:rsidRPr="006A17DE" w:rsidRDefault="005B279C" w:rsidP="005B279C">
      <w:pPr>
        <w:spacing w:before="0"/>
        <w:rPr>
          <w:rFonts w:cs="Arial"/>
        </w:rPr>
      </w:pPr>
      <w:r w:rsidRPr="006A17DE">
        <w:rPr>
          <w:rFonts w:cs="Arial"/>
        </w:rPr>
        <w:t>□ ДА</w:t>
      </w:r>
    </w:p>
    <w:p w:rsidR="005B279C" w:rsidRPr="006A17DE" w:rsidRDefault="005B279C" w:rsidP="005B279C">
      <w:pPr>
        <w:spacing w:before="0"/>
        <w:rPr>
          <w:rFonts w:cs="Arial"/>
        </w:rPr>
      </w:pPr>
      <w:r w:rsidRPr="006A17DE">
        <w:rPr>
          <w:rFonts w:cs="Arial"/>
        </w:rPr>
        <w:t>□ НЕ</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Укупан број позиција из спецификације:                            Број улаза:</w:t>
      </w:r>
    </w:p>
    <w:p w:rsidR="005B279C" w:rsidRPr="006A17DE" w:rsidRDefault="005B279C" w:rsidP="005B279C">
      <w:pPr>
        <w:spacing w:before="0"/>
        <w:rPr>
          <w:rFonts w:cs="Arial"/>
        </w:rPr>
      </w:pPr>
      <w:r w:rsidRPr="006A17DE">
        <w:rPr>
          <w:rFonts w:cs="Arial"/>
        </w:rPr>
        <w:t>___________________________________________________________________</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Навести позиције које имају евентуалне недостатке (попуњавати само у случају рекламације): _________________________________________________________________________</w:t>
      </w: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w:t>
      </w: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Б) Да су услуга(е) извршени у обиму, квалитету, уговореном року и сагласно уговору потврђују:</w:t>
      </w:r>
    </w:p>
    <w:p w:rsidR="005B279C" w:rsidRPr="006A17DE" w:rsidRDefault="005B279C" w:rsidP="005B279C">
      <w:pPr>
        <w:spacing w:before="0"/>
        <w:rPr>
          <w:rFonts w:cs="Arial"/>
          <w:color w:val="00B0F0"/>
        </w:rPr>
      </w:pPr>
    </w:p>
    <w:p w:rsidR="005B279C" w:rsidRPr="006A17DE" w:rsidRDefault="005B279C" w:rsidP="005B279C">
      <w:pPr>
        <w:spacing w:before="0"/>
        <w:rPr>
          <w:rFonts w:cs="Arial"/>
          <w:color w:val="00B0F0"/>
        </w:rPr>
      </w:pPr>
      <w:r w:rsidRPr="006A17DE">
        <w:rPr>
          <w:rFonts w:cs="Arial"/>
          <w:color w:val="00B0F0"/>
        </w:rPr>
        <w:t xml:space="preserve">    </w:t>
      </w:r>
      <w:r w:rsidRPr="006A17DE">
        <w:rPr>
          <w:rFonts w:cs="Arial"/>
        </w:rPr>
        <w:t>ПРУЖАЛАЦ:</w:t>
      </w:r>
      <w:r w:rsidRPr="006A17DE">
        <w:rPr>
          <w:rFonts w:cs="Arial"/>
        </w:rPr>
        <w:tab/>
        <w:t xml:space="preserve">           </w:t>
      </w:r>
      <w:r w:rsidRPr="006A17DE">
        <w:rPr>
          <w:rFonts w:cs="Arial"/>
          <w:lang w:val="sr-Cyrl-RS"/>
        </w:rPr>
        <w:t xml:space="preserve">                                                   </w:t>
      </w:r>
      <w:r w:rsidR="009576FB" w:rsidRPr="006A17DE">
        <w:rPr>
          <w:rFonts w:cs="Arial"/>
          <w:lang w:val="sr-Cyrl-RS"/>
        </w:rPr>
        <w:t xml:space="preserve">     </w:t>
      </w:r>
      <w:r w:rsidRPr="006A17DE">
        <w:rPr>
          <w:rFonts w:cs="Arial"/>
          <w:lang w:val="sr-Cyrl-RS"/>
        </w:rPr>
        <w:t xml:space="preserve">  </w:t>
      </w:r>
      <w:r w:rsidRPr="006A17DE">
        <w:rPr>
          <w:rFonts w:cs="Arial"/>
        </w:rPr>
        <w:t xml:space="preserve"> КОРИСНИК:                 </w:t>
      </w:r>
    </w:p>
    <w:p w:rsidR="005B279C" w:rsidRPr="006A17DE" w:rsidRDefault="005B279C" w:rsidP="005B279C">
      <w:pPr>
        <w:spacing w:before="0"/>
        <w:rPr>
          <w:rFonts w:cs="Arial"/>
          <w:color w:val="00B0F0"/>
        </w:rPr>
      </w:pPr>
    </w:p>
    <w:p w:rsidR="005B279C" w:rsidRPr="006A17DE" w:rsidRDefault="005B279C" w:rsidP="005B279C">
      <w:pPr>
        <w:spacing w:before="0"/>
        <w:rPr>
          <w:rFonts w:cs="Arial"/>
        </w:rPr>
      </w:pPr>
      <w:r w:rsidRPr="006A17DE">
        <w:rPr>
          <w:rFonts w:cs="Arial"/>
        </w:rPr>
        <w:t>_______________</w:t>
      </w:r>
      <w:r w:rsidRPr="006A17DE">
        <w:rPr>
          <w:rFonts w:cs="Arial"/>
        </w:rPr>
        <w:tab/>
      </w:r>
      <w:r w:rsidRPr="006A17DE">
        <w:rPr>
          <w:rFonts w:cs="Arial"/>
          <w:lang w:val="sr-Cyrl-RS"/>
        </w:rPr>
        <w:t xml:space="preserve">                                                             </w:t>
      </w:r>
      <w:r w:rsidRPr="006A17DE">
        <w:rPr>
          <w:rFonts w:cs="Arial"/>
        </w:rPr>
        <w:t xml:space="preserve">____________________         </w:t>
      </w:r>
    </w:p>
    <w:p w:rsidR="005B279C" w:rsidRPr="006A17DE" w:rsidRDefault="005B279C" w:rsidP="005B279C">
      <w:pPr>
        <w:rPr>
          <w:rFonts w:cs="Arial"/>
          <w:lang w:val="ru-RU"/>
        </w:rPr>
      </w:pPr>
      <w:r w:rsidRPr="006A17DE">
        <w:rPr>
          <w:rFonts w:cs="Arial"/>
          <w:color w:val="FF0000"/>
          <w:lang w:val="ru-RU"/>
        </w:rPr>
        <w:t xml:space="preserve">    </w:t>
      </w:r>
      <w:r w:rsidRPr="006A17DE">
        <w:rPr>
          <w:rFonts w:cs="Arial"/>
          <w:lang w:val="ru-RU"/>
        </w:rPr>
        <w:t>(Име и презиме)</w:t>
      </w:r>
      <w:r w:rsidRPr="006A17DE">
        <w:rPr>
          <w:rFonts w:cs="Arial"/>
          <w:lang w:val="ru-RU"/>
        </w:rPr>
        <w:tab/>
      </w:r>
      <w:r w:rsidRPr="006A17DE">
        <w:rPr>
          <w:rFonts w:cs="Arial"/>
          <w:lang w:val="ru-RU"/>
        </w:rPr>
        <w:tab/>
        <w:t xml:space="preserve">                                                          (Име и презиме)                   </w:t>
      </w:r>
    </w:p>
    <w:p w:rsidR="005B279C" w:rsidRPr="006A17DE" w:rsidRDefault="005B279C" w:rsidP="005B279C">
      <w:pPr>
        <w:rPr>
          <w:rFonts w:cs="Arial"/>
          <w:lang w:val="ru-RU"/>
        </w:rPr>
      </w:pPr>
      <w:r w:rsidRPr="006A17DE">
        <w:rPr>
          <w:rFonts w:cs="Arial"/>
          <w:lang w:val="ru-RU"/>
        </w:rPr>
        <w:t xml:space="preserve">                                                                                            </w:t>
      </w:r>
    </w:p>
    <w:p w:rsidR="005B279C" w:rsidRPr="006A17DE" w:rsidRDefault="005B279C" w:rsidP="005B279C">
      <w:pPr>
        <w:spacing w:before="0"/>
        <w:rPr>
          <w:rFonts w:cs="Arial"/>
        </w:rPr>
      </w:pPr>
    </w:p>
    <w:p w:rsidR="005B279C" w:rsidRPr="006A17DE" w:rsidRDefault="005B279C" w:rsidP="005B279C">
      <w:pPr>
        <w:spacing w:before="0"/>
        <w:rPr>
          <w:rFonts w:cs="Arial"/>
        </w:rPr>
      </w:pPr>
      <w:r w:rsidRPr="006A17DE">
        <w:rPr>
          <w:rFonts w:cs="Arial"/>
        </w:rPr>
        <w:t>____________________</w:t>
      </w:r>
      <w:r w:rsidRPr="006A17DE">
        <w:rPr>
          <w:rFonts w:cs="Arial"/>
        </w:rPr>
        <w:tab/>
      </w:r>
      <w:r w:rsidRPr="006A17DE">
        <w:rPr>
          <w:rFonts w:cs="Arial"/>
          <w:lang w:val="sr-Cyrl-RS"/>
        </w:rPr>
        <w:t xml:space="preserve">                                                     </w:t>
      </w:r>
      <w:r w:rsidRPr="006A17DE">
        <w:rPr>
          <w:rFonts w:cs="Arial"/>
        </w:rPr>
        <w:t xml:space="preserve">_____________________      </w:t>
      </w:r>
    </w:p>
    <w:p w:rsidR="005B279C" w:rsidRPr="006A17DE" w:rsidRDefault="005B279C" w:rsidP="005B279C">
      <w:pPr>
        <w:tabs>
          <w:tab w:val="num" w:pos="360"/>
        </w:tabs>
        <w:rPr>
          <w:rFonts w:cs="Arial"/>
          <w:spacing w:val="2"/>
          <w:lang w:val="sr-Cyrl-CS"/>
        </w:rPr>
      </w:pPr>
      <w:r w:rsidRPr="006A17DE">
        <w:rPr>
          <w:rFonts w:cs="Arial"/>
        </w:rPr>
        <w:t xml:space="preserve">   </w:t>
      </w:r>
      <w:r w:rsidRPr="006A17DE">
        <w:rPr>
          <w:rFonts w:cs="Arial"/>
          <w:lang w:val="sr-Cyrl-RS"/>
        </w:rPr>
        <w:t xml:space="preserve">       </w:t>
      </w:r>
      <w:r w:rsidRPr="006A17DE">
        <w:rPr>
          <w:rFonts w:cs="Arial"/>
        </w:rPr>
        <w:t xml:space="preserve"> (Потпис)</w:t>
      </w:r>
      <w:r w:rsidRPr="006A17DE">
        <w:rPr>
          <w:rFonts w:cs="Arial"/>
        </w:rPr>
        <w:tab/>
      </w:r>
      <w:r w:rsidRPr="006A17DE">
        <w:rPr>
          <w:rFonts w:cs="Arial"/>
        </w:rPr>
        <w:tab/>
      </w:r>
      <w:r w:rsidRPr="006A17DE">
        <w:rPr>
          <w:rFonts w:cs="Arial"/>
        </w:rPr>
        <w:tab/>
        <w:t xml:space="preserve">       </w:t>
      </w:r>
      <w:r w:rsidRPr="006A17DE">
        <w:rPr>
          <w:rFonts w:cs="Arial"/>
          <w:lang w:val="sr-Cyrl-RS"/>
        </w:rPr>
        <w:t xml:space="preserve">                                              </w:t>
      </w:r>
      <w:r w:rsidRPr="006A17DE">
        <w:rPr>
          <w:rFonts w:cs="Arial"/>
        </w:rPr>
        <w:t xml:space="preserve"> (Потпис)                                </w:t>
      </w:r>
      <w:r w:rsidR="00827A40" w:rsidRPr="006A17DE">
        <w:rPr>
          <w:rFonts w:cs="Arial"/>
          <w:spacing w:val="2"/>
          <w:lang w:val="sr-Cyrl-CS"/>
        </w:rPr>
        <w:t xml:space="preserve">     </w:t>
      </w:r>
    </w:p>
    <w:p w:rsidR="00827A40" w:rsidRPr="006A17DE" w:rsidRDefault="00827A40" w:rsidP="00D5004C">
      <w:pPr>
        <w:tabs>
          <w:tab w:val="num" w:pos="360"/>
        </w:tabs>
        <w:rPr>
          <w:rFonts w:cs="Arial"/>
          <w:spacing w:val="2"/>
          <w:lang w:val="sr-Cyrl-RS"/>
        </w:rPr>
      </w:pPr>
      <w:r w:rsidRPr="006A17DE">
        <w:rPr>
          <w:rFonts w:cs="Arial"/>
          <w:spacing w:val="2"/>
          <w:lang w:val="sr-Cyrl-CS"/>
        </w:rPr>
        <w:t xml:space="preserve">          </w:t>
      </w:r>
    </w:p>
    <w:p w:rsidR="00827A40" w:rsidRPr="006A17DE" w:rsidRDefault="00827A40" w:rsidP="00827A40">
      <w:pPr>
        <w:spacing w:before="0"/>
        <w:rPr>
          <w:rFonts w:cs="Arial"/>
          <w:lang w:val="sr-Cyrl-RS"/>
        </w:rPr>
      </w:pPr>
    </w:p>
    <w:p w:rsidR="005B279C" w:rsidRPr="006A17DE" w:rsidRDefault="005B279C" w:rsidP="00827A40">
      <w:pPr>
        <w:spacing w:before="0"/>
        <w:rPr>
          <w:rFonts w:cs="Arial"/>
          <w:lang w:val="sr-Cyrl-RS"/>
        </w:rPr>
      </w:pPr>
    </w:p>
    <w:p w:rsidR="005B279C" w:rsidRPr="006A17DE" w:rsidRDefault="005B279C" w:rsidP="00827A40">
      <w:pPr>
        <w:spacing w:before="0"/>
        <w:rPr>
          <w:rFonts w:cs="Arial"/>
          <w:lang w:val="sr-Cyrl-RS"/>
        </w:rPr>
      </w:pPr>
    </w:p>
    <w:p w:rsidR="005B279C" w:rsidRPr="006A17DE" w:rsidRDefault="005B279C" w:rsidP="00827A40">
      <w:pPr>
        <w:spacing w:before="0"/>
        <w:rPr>
          <w:rFonts w:cs="Arial"/>
          <w:color w:val="00B0F0"/>
          <w:lang w:val="sr-Cyrl-RS"/>
        </w:rPr>
      </w:pPr>
    </w:p>
    <w:p w:rsidR="00827A40" w:rsidRPr="006A17DE" w:rsidRDefault="00827A40" w:rsidP="00827A40">
      <w:pPr>
        <w:spacing w:before="0"/>
        <w:rPr>
          <w:rFonts w:cs="Arial"/>
          <w:color w:val="FF0000"/>
        </w:rPr>
      </w:pPr>
    </w:p>
    <w:p w:rsidR="00827A40" w:rsidRPr="006A17DE" w:rsidRDefault="00827A40"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pacing w:before="0"/>
        <w:rPr>
          <w:rFonts w:cs="Arial"/>
          <w:color w:val="FF0000"/>
          <w:lang w:val="sr-Cyrl-RS"/>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5B279C" w:rsidRPr="006A17DE" w:rsidRDefault="005B279C" w:rsidP="00827A40">
      <w:pPr>
        <w:suppressAutoHyphens/>
        <w:jc w:val="center"/>
        <w:rPr>
          <w:rFonts w:eastAsia="Arial Unicode MS" w:cs="Arial"/>
          <w:b/>
          <w:color w:val="000000"/>
          <w:kern w:val="1"/>
          <w:lang w:val="sr-Cyrl-RS" w:eastAsia="ar-SA"/>
        </w:rPr>
      </w:pPr>
    </w:p>
    <w:p w:rsidR="00827A40" w:rsidRPr="006A17DE" w:rsidRDefault="00827A40" w:rsidP="00827A40">
      <w:pPr>
        <w:suppressAutoHyphens/>
        <w:jc w:val="center"/>
        <w:rPr>
          <w:rFonts w:eastAsia="Arial Unicode MS" w:cs="Arial"/>
          <w:b/>
          <w:color w:val="000000"/>
          <w:kern w:val="1"/>
          <w:lang w:eastAsia="ar-SA"/>
        </w:rPr>
      </w:pPr>
      <w:r w:rsidRPr="006A17DE">
        <w:rPr>
          <w:rFonts w:eastAsia="Arial Unicode MS" w:cs="Arial"/>
          <w:b/>
          <w:color w:val="000000"/>
          <w:kern w:val="1"/>
          <w:lang w:eastAsia="ar-SA"/>
        </w:rPr>
        <w:t>ЈАВНО ПРЕДУЗЕЋЕ «ЕЛЕКТРОПРИВРЕДА СРБИЈЕ» БЕОГРАД</w:t>
      </w:r>
    </w:p>
    <w:p w:rsidR="00827A40" w:rsidRPr="006A17DE" w:rsidRDefault="00827A40" w:rsidP="00827A40">
      <w:pPr>
        <w:jc w:val="center"/>
        <w:rPr>
          <w:rFonts w:cs="Arial"/>
          <w:b/>
        </w:rPr>
      </w:pPr>
      <w:r w:rsidRPr="006A17DE">
        <w:rPr>
          <w:rFonts w:cs="Arial"/>
          <w:b/>
        </w:rPr>
        <w:t>ОГРАНАК ТЕНТ</w:t>
      </w:r>
    </w:p>
    <w:p w:rsidR="00827A40" w:rsidRPr="006A17DE" w:rsidRDefault="00827A40" w:rsidP="00827A40">
      <w:pPr>
        <w:jc w:val="center"/>
        <w:rPr>
          <w:rFonts w:cs="Arial"/>
          <w:b/>
          <w:color w:val="FF0000"/>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Cyrl-RS"/>
        </w:rPr>
      </w:pPr>
    </w:p>
    <w:p w:rsidR="00827A40" w:rsidRPr="006A17DE" w:rsidRDefault="00827A40" w:rsidP="00827A40">
      <w:pPr>
        <w:jc w:val="left"/>
        <w:rPr>
          <w:rFonts w:cs="Arial"/>
          <w:lang w:val="sr-Latn-CS"/>
        </w:rPr>
      </w:pPr>
      <w:r w:rsidRPr="006A17DE">
        <w:rPr>
          <w:rFonts w:cs="Arial"/>
          <w:noProof/>
        </w:rPr>
        <w:drawing>
          <wp:anchor distT="0" distB="0" distL="114300" distR="114300" simplePos="0" relativeHeight="251658240" behindDoc="0" locked="0" layoutInCell="1" allowOverlap="1" wp14:anchorId="3A8DED48" wp14:editId="71D4C443">
            <wp:simplePos x="0" y="0"/>
            <wp:positionH relativeFrom="column">
              <wp:posOffset>2552700</wp:posOffset>
            </wp:positionH>
            <wp:positionV relativeFrom="paragraph">
              <wp:posOffset>47625</wp:posOffset>
            </wp:positionV>
            <wp:extent cx="120015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Pr="006A17DE">
        <w:rPr>
          <w:rFonts w:cs="Arial"/>
          <w:lang w:val="sr-Latn-CS"/>
        </w:rPr>
        <w:br w:type="textWrapping" w:clear="all"/>
      </w:r>
    </w:p>
    <w:p w:rsidR="00827A40" w:rsidRPr="006A17DE" w:rsidRDefault="00827A40" w:rsidP="00827A40">
      <w:pPr>
        <w:rPr>
          <w:rFonts w:eastAsia="Arial Unicode MS" w:cs="Arial"/>
          <w:b/>
          <w:kern w:val="2"/>
          <w:lang w:val="sr-Cyrl-RS"/>
        </w:rPr>
      </w:pPr>
    </w:p>
    <w:p w:rsidR="00827A40" w:rsidRPr="006A17DE" w:rsidRDefault="00827A40" w:rsidP="00827A40">
      <w:pPr>
        <w:rPr>
          <w:rFonts w:eastAsia="Arial Unicode MS" w:cs="Arial"/>
          <w:b/>
          <w:kern w:val="2"/>
        </w:rPr>
      </w:pPr>
    </w:p>
    <w:p w:rsidR="00827A40" w:rsidRPr="006A17DE" w:rsidRDefault="00827A40" w:rsidP="00827A40">
      <w:pPr>
        <w:pStyle w:val="KDPodnaslov1"/>
        <w:spacing w:before="0"/>
        <w:ind w:left="360"/>
        <w:jc w:val="center"/>
        <w:rPr>
          <w:rFonts w:cs="Arial"/>
        </w:rPr>
      </w:pPr>
    </w:p>
    <w:p w:rsidR="00827A40" w:rsidRPr="006A17DE" w:rsidRDefault="00827A40" w:rsidP="00827A40">
      <w:pPr>
        <w:pStyle w:val="KDPodnaslov1"/>
        <w:spacing w:before="0"/>
        <w:ind w:left="360"/>
        <w:jc w:val="center"/>
        <w:rPr>
          <w:rFonts w:cs="Arial"/>
        </w:rPr>
      </w:pPr>
      <w:r w:rsidRPr="006A17DE">
        <w:rPr>
          <w:rFonts w:cs="Arial"/>
        </w:rPr>
        <w:t>8. МОДЕЛ УГОВОРА</w:t>
      </w:r>
    </w:p>
    <w:p w:rsidR="00827A40" w:rsidRPr="006A17DE" w:rsidRDefault="00827A40" w:rsidP="00827A40">
      <w:pPr>
        <w:pStyle w:val="KDPodnaslov1"/>
        <w:spacing w:before="0"/>
        <w:rPr>
          <w:rFonts w:eastAsia="Arial Unicode MS" w:cs="Arial"/>
        </w:rPr>
      </w:pPr>
    </w:p>
    <w:p w:rsidR="00827A40" w:rsidRPr="006A17DE" w:rsidRDefault="00827A40" w:rsidP="00827A40">
      <w:pPr>
        <w:pStyle w:val="KDPodnaslov1"/>
        <w:spacing w:before="0"/>
        <w:rPr>
          <w:rFonts w:eastAsia="Arial Unicode MS" w:cs="Arial"/>
        </w:rPr>
      </w:pPr>
    </w:p>
    <w:p w:rsidR="00827A40" w:rsidRPr="006A17DE" w:rsidRDefault="00827A40" w:rsidP="00827A40">
      <w:pPr>
        <w:pStyle w:val="KDPodnaslov1"/>
        <w:spacing w:before="0"/>
        <w:ind w:left="360"/>
        <w:jc w:val="both"/>
        <w:rPr>
          <w:rFonts w:eastAsia="Arial Unicode MS" w:cs="Arial"/>
        </w:rPr>
      </w:pPr>
    </w:p>
    <w:p w:rsidR="00827A40" w:rsidRPr="006A17DE" w:rsidRDefault="00827A40" w:rsidP="00827A40">
      <w:pPr>
        <w:rPr>
          <w:rFonts w:eastAsia="Arial Unicode MS" w:cs="Arial"/>
          <w:b/>
          <w:kern w:val="2"/>
        </w:rPr>
      </w:pPr>
    </w:p>
    <w:p w:rsidR="00827A40" w:rsidRPr="006A17DE" w:rsidRDefault="00827A40" w:rsidP="00827A40">
      <w:pPr>
        <w:rPr>
          <w:rFonts w:eastAsia="Lucida Sans Unicode" w:cs="Arial"/>
          <w:iCs/>
          <w:color w:val="00B0F0"/>
          <w:lang w:eastAsia="ar-SA"/>
        </w:rPr>
      </w:pPr>
    </w:p>
    <w:p w:rsidR="00827A40" w:rsidRPr="006A17DE" w:rsidRDefault="00827A40" w:rsidP="00827A40">
      <w:pPr>
        <w:pStyle w:val="BodyText"/>
        <w:spacing w:before="0"/>
        <w:jc w:val="center"/>
        <w:rPr>
          <w:rFonts w:cs="Arial"/>
          <w:sz w:val="22"/>
          <w:szCs w:val="22"/>
          <w:lang w:val="ru-RU"/>
        </w:rPr>
      </w:pPr>
    </w:p>
    <w:p w:rsidR="00827A40" w:rsidRPr="006A17DE" w:rsidRDefault="00827A40"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827A40" w:rsidRPr="006A17DE" w:rsidRDefault="00827A40"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EF55F2" w:rsidRPr="006A17DE" w:rsidRDefault="00EF55F2"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936613" w:rsidRPr="006A17DE" w:rsidRDefault="00936613" w:rsidP="00827A40">
      <w:pPr>
        <w:pStyle w:val="BodyText"/>
        <w:spacing w:before="0"/>
        <w:jc w:val="center"/>
        <w:rPr>
          <w:rFonts w:cs="Arial"/>
          <w:sz w:val="22"/>
          <w:szCs w:val="22"/>
          <w:lang w:val="sr-Cyrl-RS"/>
        </w:rPr>
      </w:pPr>
    </w:p>
    <w:p w:rsidR="00936613" w:rsidRPr="006A17DE" w:rsidRDefault="00936613"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5B279C" w:rsidRPr="006A17DE" w:rsidRDefault="005B279C" w:rsidP="00827A40">
      <w:pPr>
        <w:pStyle w:val="BodyText"/>
        <w:spacing w:before="0"/>
        <w:jc w:val="center"/>
        <w:rPr>
          <w:rFonts w:cs="Arial"/>
          <w:sz w:val="22"/>
          <w:szCs w:val="22"/>
          <w:lang w:val="sr-Cyrl-RS"/>
        </w:rPr>
      </w:pPr>
    </w:p>
    <w:p w:rsidR="00827A40" w:rsidRPr="006A17DE" w:rsidRDefault="00827A40" w:rsidP="00827A40">
      <w:pPr>
        <w:spacing w:before="0"/>
        <w:jc w:val="center"/>
        <w:rPr>
          <w:rFonts w:eastAsia="Arial Unicode MS" w:cs="Arial"/>
          <w:kern w:val="2"/>
          <w:lang w:val="ru-RU"/>
        </w:rPr>
      </w:pPr>
    </w:p>
    <w:p w:rsidR="00827A40" w:rsidRPr="006A17DE" w:rsidRDefault="00827A40" w:rsidP="00827A40">
      <w:pPr>
        <w:spacing w:before="0"/>
        <w:jc w:val="center"/>
        <w:rPr>
          <w:rFonts w:eastAsia="Arial Unicode MS" w:cs="Arial"/>
          <w:kern w:val="2"/>
          <w:lang w:val="ru-RU"/>
        </w:rPr>
      </w:pPr>
    </w:p>
    <w:p w:rsidR="00827A40" w:rsidRPr="006A17DE" w:rsidRDefault="00827A40" w:rsidP="00D5004C">
      <w:pPr>
        <w:spacing w:before="0"/>
        <w:jc w:val="center"/>
        <w:rPr>
          <w:rFonts w:cs="Arial"/>
          <w:lang w:val="ru-RU"/>
        </w:rPr>
      </w:pPr>
      <w:r w:rsidRPr="006A17DE">
        <w:rPr>
          <w:rFonts w:cs="Arial"/>
          <w:lang w:val="ru-RU"/>
        </w:rPr>
        <w:t xml:space="preserve">Обреновац, </w:t>
      </w:r>
      <w:r w:rsidR="00370F1B" w:rsidRPr="006A17DE">
        <w:rPr>
          <w:rFonts w:cs="Arial"/>
          <w:lang w:val="ru-RU"/>
        </w:rPr>
        <w:t>201</w:t>
      </w:r>
      <w:r w:rsidR="00592DF0" w:rsidRPr="006A17DE">
        <w:rPr>
          <w:rFonts w:cs="Arial"/>
        </w:rPr>
        <w:t>9</w:t>
      </w:r>
      <w:r w:rsidR="00370F1B" w:rsidRPr="006A17DE">
        <w:rPr>
          <w:rFonts w:cs="Arial"/>
          <w:lang w:val="ru-RU"/>
        </w:rPr>
        <w:t>.</w:t>
      </w:r>
      <w:r w:rsidRPr="006A17DE">
        <w:rPr>
          <w:rFonts w:cs="Arial"/>
          <w:lang w:val="ru-RU"/>
        </w:rPr>
        <w:t xml:space="preserve"> године</w:t>
      </w:r>
    </w:p>
    <w:p w:rsidR="00827A40" w:rsidRPr="006A17DE" w:rsidRDefault="00827A40" w:rsidP="00827A40">
      <w:pPr>
        <w:pStyle w:val="KDPodnaslov1"/>
        <w:spacing w:before="0"/>
        <w:ind w:left="360"/>
        <w:jc w:val="center"/>
        <w:rPr>
          <w:rFonts w:cs="Arial"/>
          <w:lang w:val="sr-Cyrl-RS"/>
        </w:rPr>
      </w:pPr>
      <w:r w:rsidRPr="006A17DE">
        <w:rPr>
          <w:rFonts w:cs="Arial"/>
        </w:rPr>
        <w:lastRenderedPageBreak/>
        <w:t>8. МОДЕЛ УГОВОРА</w:t>
      </w:r>
    </w:p>
    <w:p w:rsidR="00B77204" w:rsidRPr="006A17DE" w:rsidRDefault="00B77204" w:rsidP="00827A40">
      <w:pPr>
        <w:pStyle w:val="KDPodnaslov1"/>
        <w:spacing w:before="0"/>
        <w:ind w:left="360"/>
        <w:jc w:val="center"/>
        <w:rPr>
          <w:rFonts w:cs="Arial"/>
          <w:lang w:val="sr-Cyrl-RS"/>
        </w:rPr>
      </w:pPr>
    </w:p>
    <w:p w:rsidR="00B77204" w:rsidRPr="006A17DE" w:rsidRDefault="00B77204" w:rsidP="00827A40">
      <w:pPr>
        <w:pStyle w:val="KDPodnaslov1"/>
        <w:spacing w:before="0"/>
        <w:ind w:left="360"/>
        <w:jc w:val="center"/>
        <w:rPr>
          <w:rFonts w:cs="Arial"/>
          <w:lang w:val="sr-Cyrl-RS"/>
        </w:rPr>
      </w:pPr>
    </w:p>
    <w:p w:rsidR="00B77204" w:rsidRPr="006A17DE" w:rsidRDefault="00B77204" w:rsidP="00827A40">
      <w:pPr>
        <w:pStyle w:val="KDPodnaslov1"/>
        <w:spacing w:before="0"/>
        <w:ind w:left="360"/>
        <w:jc w:val="center"/>
        <w:rPr>
          <w:rFonts w:cs="Arial"/>
          <w:lang w:val="sr-Cyrl-RS"/>
        </w:rPr>
      </w:pPr>
    </w:p>
    <w:p w:rsidR="00827A40" w:rsidRPr="006A17DE" w:rsidRDefault="00827A40" w:rsidP="00827A40">
      <w:pPr>
        <w:pStyle w:val="KDParagraf"/>
        <w:spacing w:before="0"/>
        <w:rPr>
          <w:rFonts w:cs="Arial"/>
        </w:rPr>
      </w:pPr>
      <w:r w:rsidRPr="006A17DE">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и доставља у понуди.</w:t>
      </w:r>
    </w:p>
    <w:p w:rsidR="00827A40" w:rsidRPr="006A17DE" w:rsidRDefault="00827A40" w:rsidP="00827A40">
      <w:pPr>
        <w:pStyle w:val="KDPodnaslov1"/>
        <w:spacing w:before="0"/>
        <w:ind w:left="360"/>
        <w:jc w:val="center"/>
        <w:rPr>
          <w:rFonts w:cs="Arial"/>
          <w:lang w:val="sr-Cyrl-RS"/>
        </w:rPr>
      </w:pPr>
    </w:p>
    <w:p w:rsidR="00827A40" w:rsidRPr="006A17DE" w:rsidRDefault="00827A40" w:rsidP="00827A40">
      <w:pPr>
        <w:pStyle w:val="KDParagraf"/>
        <w:spacing w:before="0"/>
        <w:rPr>
          <w:rFonts w:cs="Arial"/>
          <w:color w:val="000000"/>
        </w:rPr>
      </w:pPr>
    </w:p>
    <w:p w:rsidR="00827A40" w:rsidRPr="006A17DE" w:rsidRDefault="00827A40" w:rsidP="00827A40">
      <w:pPr>
        <w:pStyle w:val="KDParagraf"/>
        <w:spacing w:before="0"/>
        <w:rPr>
          <w:rFonts w:cs="Arial"/>
          <w:b/>
          <w:lang w:val="sr-Cyrl-RS"/>
        </w:rPr>
      </w:pPr>
      <w:r w:rsidRPr="006A17DE">
        <w:rPr>
          <w:rFonts w:cs="Arial"/>
          <w:b/>
        </w:rPr>
        <w:t>Уговорне стране:</w:t>
      </w:r>
    </w:p>
    <w:p w:rsidR="00827A40" w:rsidRPr="006A17DE" w:rsidRDefault="00827A40" w:rsidP="00827A40">
      <w:pPr>
        <w:pStyle w:val="KDParagraf"/>
        <w:spacing w:before="0"/>
        <w:rPr>
          <w:rFonts w:cs="Arial"/>
          <w:b/>
        </w:rPr>
      </w:pPr>
    </w:p>
    <w:p w:rsidR="00827A40" w:rsidRPr="006A17DE" w:rsidRDefault="00827A40" w:rsidP="00827A40">
      <w:pPr>
        <w:pStyle w:val="KDParagraf"/>
        <w:spacing w:before="0"/>
        <w:rPr>
          <w:rFonts w:cs="Arial"/>
        </w:rPr>
      </w:pPr>
      <w:r w:rsidRPr="006A17DE">
        <w:rPr>
          <w:rFonts w:cs="Arial"/>
          <w:b/>
        </w:rPr>
        <w:t>КОРИСНИК УСЛУГЕ</w:t>
      </w:r>
      <w:r w:rsidRPr="006A17DE">
        <w:rPr>
          <w:rFonts w:cs="Arial"/>
        </w:rPr>
        <w:t xml:space="preserve">: </w:t>
      </w: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r w:rsidRPr="006A17DE">
        <w:rPr>
          <w:rFonts w:cs="Arial"/>
        </w:rPr>
        <w:t xml:space="preserve">Јавно предузеће „Електропривреда Србије“ из Београда, Улица </w:t>
      </w:r>
      <w:r w:rsidR="006454BE" w:rsidRPr="006A17DE">
        <w:rPr>
          <w:rFonts w:eastAsia="TimesNewRomanPSMT" w:cs="Arial"/>
          <w:bCs/>
          <w:lang w:val="sr-Cyrl-RS"/>
        </w:rPr>
        <w:t>Балканска 13</w:t>
      </w:r>
      <w:r w:rsidRPr="006A17DE">
        <w:rPr>
          <w:rFonts w:cs="Arial"/>
        </w:rPr>
        <w:t>,</w:t>
      </w:r>
      <w:r w:rsidR="00F61C03" w:rsidRPr="006A17DE">
        <w:rPr>
          <w:rFonts w:cs="Arial"/>
          <w:lang w:val="sr-Cyrl-RS"/>
        </w:rPr>
        <w:t xml:space="preserve"> </w:t>
      </w:r>
      <w:r w:rsidRPr="006A17DE">
        <w:rPr>
          <w:rFonts w:cs="Arial"/>
        </w:rPr>
        <w:t xml:space="preserve">огранак ТЕНТ Београд-Обреновац, 11500 Обреновац, Богољуба Урошевића Црног 44., матични број 20053658, ПИБ 103920327, текући рачун 160-700-13 Banka Intesа ад Београд, које, у име и за рачун ЈП ЕПС, по пуномоћју бр. </w:t>
      </w:r>
      <w:r w:rsidR="00F61C03" w:rsidRPr="006A17DE">
        <w:rPr>
          <w:rFonts w:cs="Arial"/>
          <w:lang w:val="sr-Cyrl-CS"/>
        </w:rPr>
        <w:t xml:space="preserve">12.01.296992/1-17 </w:t>
      </w:r>
      <w:r w:rsidRPr="006A17DE">
        <w:rPr>
          <w:rFonts w:cs="Arial"/>
        </w:rPr>
        <w:t xml:space="preserve">од </w:t>
      </w:r>
      <w:r w:rsidR="00F61C03" w:rsidRPr="006A17DE">
        <w:rPr>
          <w:rFonts w:cs="Arial"/>
          <w:lang w:val="sr-Cyrl-RS"/>
        </w:rPr>
        <w:t>15</w:t>
      </w:r>
      <w:r w:rsidR="00F61C03" w:rsidRPr="006A17DE">
        <w:rPr>
          <w:rFonts w:cs="Arial"/>
          <w:lang w:val="sr-Cyrl-CS"/>
        </w:rPr>
        <w:t>.0</w:t>
      </w:r>
      <w:r w:rsidR="00F61C03" w:rsidRPr="006A17DE">
        <w:rPr>
          <w:rFonts w:cs="Arial"/>
          <w:lang w:val="sr-Cyrl-RS"/>
        </w:rPr>
        <w:t>6</w:t>
      </w:r>
      <w:r w:rsidR="00F61C03" w:rsidRPr="006A17DE">
        <w:rPr>
          <w:rFonts w:cs="Arial"/>
          <w:lang w:val="sr-Cyrl-CS"/>
        </w:rPr>
        <w:t>.201</w:t>
      </w:r>
      <w:r w:rsidR="00E34CB3" w:rsidRPr="006A17DE">
        <w:rPr>
          <w:rFonts w:cs="Arial"/>
        </w:rPr>
        <w:t>7</w:t>
      </w:r>
      <w:r w:rsidR="00F61C03" w:rsidRPr="006A17DE">
        <w:rPr>
          <w:rFonts w:cs="Arial"/>
          <w:lang w:val="sr-Cyrl-CS"/>
        </w:rPr>
        <w:t xml:space="preserve">.  </w:t>
      </w:r>
      <w:r w:rsidRPr="006A17DE">
        <w:rPr>
          <w:rFonts w:cs="Arial"/>
        </w:rPr>
        <w:t xml:space="preserve">године, заступа финансијски директор </w:t>
      </w:r>
      <w:r w:rsidR="00F61C03" w:rsidRPr="006A17DE">
        <w:rPr>
          <w:rFonts w:cs="Arial"/>
          <w:lang w:val="sr-Cyrl-RS"/>
        </w:rPr>
        <w:t>Огранка ТЕНТ</w:t>
      </w:r>
      <w:r w:rsidRPr="006A17DE">
        <w:rPr>
          <w:rFonts w:cs="Arial"/>
        </w:rPr>
        <w:t xml:space="preserve"> </w:t>
      </w:r>
      <w:r w:rsidR="00F61C03" w:rsidRPr="006A17DE">
        <w:rPr>
          <w:rFonts w:cs="Arial"/>
          <w:lang w:val="sr-Cyrl-CS"/>
        </w:rPr>
        <w:t>Жељко Вујиновић</w:t>
      </w:r>
      <w:r w:rsidRPr="006A17DE">
        <w:rPr>
          <w:rFonts w:cs="Arial"/>
        </w:rPr>
        <w:t xml:space="preserve">, (у даљем тексту: Корисник услуге)  </w:t>
      </w: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r w:rsidRPr="006A17DE">
        <w:rPr>
          <w:rFonts w:cs="Arial"/>
        </w:rPr>
        <w:t>и</w:t>
      </w: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r w:rsidRPr="006A17DE">
        <w:rPr>
          <w:rFonts w:cs="Arial"/>
          <w:b/>
        </w:rPr>
        <w:t>ПРУЖАЛАЦ УСЛУГЕ</w:t>
      </w:r>
      <w:r w:rsidRPr="006A17DE">
        <w:rPr>
          <w:rFonts w:cs="Arial"/>
        </w:rPr>
        <w:t xml:space="preserve">:  </w:t>
      </w:r>
    </w:p>
    <w:p w:rsidR="00827A40" w:rsidRPr="006A17DE" w:rsidRDefault="00827A40" w:rsidP="00827A40">
      <w:pPr>
        <w:pStyle w:val="KDParagraf"/>
        <w:spacing w:before="0"/>
        <w:rPr>
          <w:rFonts w:cs="Arial"/>
        </w:rPr>
      </w:pPr>
    </w:p>
    <w:p w:rsidR="00827A40" w:rsidRPr="006A17DE" w:rsidRDefault="00827A40" w:rsidP="00827A40">
      <w:pPr>
        <w:pStyle w:val="ListParagraph"/>
        <w:numPr>
          <w:ilvl w:val="0"/>
          <w:numId w:val="3"/>
        </w:numPr>
        <w:spacing w:before="0" w:after="0" w:line="240" w:lineRule="auto"/>
        <w:ind w:left="0" w:firstLine="0"/>
        <w:rPr>
          <w:rFonts w:ascii="Arial" w:hAnsi="Arial" w:cs="Arial"/>
        </w:rPr>
      </w:pPr>
      <w:r w:rsidRPr="006A17DE">
        <w:rPr>
          <w:rFonts w:ascii="Arial" w:hAnsi="Arial"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 </w:t>
      </w:r>
    </w:p>
    <w:p w:rsidR="00827A40" w:rsidRPr="006A17DE" w:rsidRDefault="00827A40" w:rsidP="00827A40">
      <w:pPr>
        <w:spacing w:before="0"/>
        <w:ind w:left="360"/>
        <w:rPr>
          <w:rFonts w:cs="Arial"/>
        </w:rPr>
      </w:pPr>
    </w:p>
    <w:p w:rsidR="00827A40" w:rsidRPr="006A17DE" w:rsidRDefault="00827A40" w:rsidP="00827A40">
      <w:pPr>
        <w:spacing w:before="0"/>
        <w:rPr>
          <w:rFonts w:eastAsia="Calibri" w:cs="Arial"/>
          <w:lang w:val="sr-Cyrl-BA"/>
        </w:rPr>
      </w:pPr>
      <w:r w:rsidRPr="006A17DE">
        <w:rPr>
          <w:rFonts w:eastAsia="Calibri" w:cs="Arial"/>
        </w:rPr>
        <w:t>2а)________________________________________из</w:t>
      </w:r>
      <w:r w:rsidRPr="006A17DE">
        <w:rPr>
          <w:rFonts w:eastAsia="Calibri" w:cs="Arial"/>
        </w:rPr>
        <w:tab/>
        <w:t>_____________, улица</w:t>
      </w:r>
    </w:p>
    <w:p w:rsidR="00827A40" w:rsidRPr="006A17DE" w:rsidRDefault="00827A40" w:rsidP="00827A40">
      <w:pPr>
        <w:pStyle w:val="KDParagraf"/>
        <w:spacing w:before="0"/>
        <w:rPr>
          <w:rFonts w:cs="Arial"/>
        </w:rPr>
      </w:pPr>
      <w:r w:rsidRPr="006A17DE">
        <w:rPr>
          <w:rFonts w:eastAsia="Calibri" w:cs="Arial"/>
        </w:rPr>
        <w:t xml:space="preserve"> ___________________ бр. ___, ПИБ: _____________, матични број _____________, </w:t>
      </w:r>
      <w:r w:rsidRPr="006A17DE">
        <w:rPr>
          <w:rFonts w:cs="Arial"/>
        </w:rPr>
        <w:t>текући рачун ____________,банка ______________ ,</w:t>
      </w:r>
      <w:r w:rsidRPr="006A17DE">
        <w:rPr>
          <w:rFonts w:eastAsia="Calibri" w:cs="Arial"/>
        </w:rPr>
        <w:t>кога заступа __________________________, (члан групе понуђача или подизвођач)</w:t>
      </w:r>
    </w:p>
    <w:p w:rsidR="00827A40" w:rsidRPr="006A17DE" w:rsidRDefault="00827A40" w:rsidP="00827A40">
      <w:pPr>
        <w:pStyle w:val="KDParagraf"/>
        <w:spacing w:before="0"/>
        <w:rPr>
          <w:rFonts w:cs="Arial"/>
        </w:rPr>
      </w:pPr>
      <w:r w:rsidRPr="006A17DE">
        <w:rPr>
          <w:rFonts w:cs="Arial"/>
        </w:rPr>
        <w:t>(у даљем тексту заједно: Уговорне стране)</w:t>
      </w:r>
    </w:p>
    <w:p w:rsidR="00827A40" w:rsidRPr="006A17DE" w:rsidRDefault="00827A40" w:rsidP="00827A40">
      <w:pPr>
        <w:spacing w:before="0"/>
        <w:rPr>
          <w:rFonts w:eastAsia="Calibri" w:cs="Arial"/>
        </w:rPr>
      </w:pPr>
    </w:p>
    <w:p w:rsidR="00827A40" w:rsidRPr="006A17DE" w:rsidRDefault="00827A40" w:rsidP="00827A40">
      <w:pPr>
        <w:spacing w:before="0"/>
        <w:rPr>
          <w:rFonts w:eastAsia="Calibri" w:cs="Arial"/>
          <w:lang w:val="sr-Cyrl-BA"/>
        </w:rPr>
      </w:pPr>
      <w:r w:rsidRPr="006A17DE">
        <w:rPr>
          <w:rFonts w:eastAsia="Calibri" w:cs="Arial"/>
        </w:rPr>
        <w:t>2б)_______________________________________из</w:t>
      </w:r>
      <w:r w:rsidRPr="006A17DE">
        <w:rPr>
          <w:rFonts w:eastAsia="Calibri" w:cs="Arial"/>
        </w:rPr>
        <w:tab/>
        <w:t>_____________, улица</w:t>
      </w:r>
    </w:p>
    <w:p w:rsidR="00827A40" w:rsidRPr="006A17DE" w:rsidRDefault="00827A40" w:rsidP="00827A40">
      <w:pPr>
        <w:spacing w:before="0"/>
        <w:rPr>
          <w:rFonts w:eastAsia="Calibri" w:cs="Arial"/>
        </w:rPr>
      </w:pPr>
      <w:r w:rsidRPr="006A17DE">
        <w:rPr>
          <w:rFonts w:eastAsia="Calibri" w:cs="Arial"/>
        </w:rPr>
        <w:t xml:space="preserve"> ___________________ бр. ___, ПИБ: _____________, матични број _____________, </w:t>
      </w:r>
    </w:p>
    <w:p w:rsidR="00827A40" w:rsidRPr="006A17DE" w:rsidRDefault="00827A40" w:rsidP="00827A40">
      <w:pPr>
        <w:spacing w:before="0"/>
        <w:rPr>
          <w:rFonts w:eastAsia="Calibri" w:cs="Arial"/>
        </w:rPr>
      </w:pPr>
      <w:r w:rsidRPr="006A17DE">
        <w:rPr>
          <w:rFonts w:cs="Arial"/>
        </w:rPr>
        <w:t>текући рачун ____________,банка ______________ ,</w:t>
      </w:r>
      <w:r w:rsidRPr="006A17DE">
        <w:rPr>
          <w:rFonts w:eastAsia="Calibri" w:cs="Arial"/>
        </w:rPr>
        <w:t>кога  заступа _______________________, (члан групе понуђача или подизвођач),</w:t>
      </w:r>
    </w:p>
    <w:p w:rsidR="00827A40" w:rsidRPr="006A17DE" w:rsidRDefault="00827A40" w:rsidP="00827A40">
      <w:pPr>
        <w:spacing w:before="0"/>
        <w:rPr>
          <w:rFonts w:eastAsia="Calibri" w:cs="Arial"/>
        </w:rPr>
      </w:pPr>
      <w:r w:rsidRPr="006A17DE">
        <w:rPr>
          <w:rFonts w:cs="Arial"/>
        </w:rPr>
        <w:t xml:space="preserve"> (у даљем тексту: Пружалац услуге) </w:t>
      </w: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p>
    <w:p w:rsidR="00827A40" w:rsidRPr="006A17DE" w:rsidRDefault="00827A40" w:rsidP="00827A40">
      <w:pPr>
        <w:pStyle w:val="KDParagraf"/>
        <w:spacing w:before="0"/>
        <w:rPr>
          <w:rFonts w:cs="Arial"/>
        </w:rPr>
      </w:pPr>
      <w:r w:rsidRPr="006A17DE">
        <w:rPr>
          <w:rFonts w:cs="Arial"/>
        </w:rPr>
        <w:t xml:space="preserve">закључиле су у Обреновцу, дана </w:t>
      </w:r>
      <w:r w:rsidR="003F3708" w:rsidRPr="006A17DE">
        <w:rPr>
          <w:rFonts w:cs="Arial"/>
        </w:rPr>
        <w:t>__.__.20</w:t>
      </w:r>
      <w:r w:rsidR="002B246A" w:rsidRPr="006A17DE">
        <w:rPr>
          <w:rFonts w:cs="Arial"/>
        </w:rPr>
        <w:t>19</w:t>
      </w:r>
      <w:r w:rsidRPr="006A17DE">
        <w:rPr>
          <w:rFonts w:cs="Arial"/>
        </w:rPr>
        <w:t>. године следећи:</w:t>
      </w:r>
    </w:p>
    <w:p w:rsidR="00827A40" w:rsidRPr="006A17DE" w:rsidRDefault="00827A40" w:rsidP="00827A40">
      <w:pPr>
        <w:pStyle w:val="KDParagraf"/>
        <w:spacing w:before="0"/>
        <w:rPr>
          <w:rFonts w:cs="Arial"/>
          <w:lang w:val="sr-Cyrl-RS"/>
        </w:rPr>
      </w:pPr>
    </w:p>
    <w:p w:rsidR="00D5004C" w:rsidRPr="006A17DE" w:rsidRDefault="00D5004C" w:rsidP="00827A40">
      <w:pPr>
        <w:pStyle w:val="KDParagraf"/>
        <w:spacing w:before="0"/>
        <w:rPr>
          <w:rFonts w:cs="Arial"/>
          <w:lang w:val="sr-Cyrl-RS"/>
        </w:rPr>
      </w:pPr>
    </w:p>
    <w:p w:rsidR="00D5004C" w:rsidRPr="006A17DE" w:rsidRDefault="00D5004C" w:rsidP="00827A40">
      <w:pPr>
        <w:pStyle w:val="KDParagraf"/>
        <w:spacing w:before="0"/>
        <w:rPr>
          <w:rFonts w:cs="Arial"/>
          <w:lang w:val="sr-Cyrl-RS"/>
        </w:rPr>
      </w:pPr>
    </w:p>
    <w:p w:rsidR="005B279C" w:rsidRPr="006A17DE" w:rsidRDefault="005B279C" w:rsidP="00827A40">
      <w:pPr>
        <w:pStyle w:val="KDParagraf"/>
        <w:spacing w:before="0"/>
        <w:rPr>
          <w:rFonts w:cs="Arial"/>
          <w:lang w:val="sr-Cyrl-RS"/>
        </w:rPr>
      </w:pPr>
    </w:p>
    <w:p w:rsidR="00B77204" w:rsidRPr="006A17DE" w:rsidRDefault="00B77204" w:rsidP="00827A40">
      <w:pPr>
        <w:pStyle w:val="KDParagraf"/>
        <w:spacing w:before="0"/>
        <w:rPr>
          <w:rFonts w:cs="Arial"/>
          <w:lang w:val="sr-Cyrl-RS"/>
        </w:rPr>
      </w:pPr>
    </w:p>
    <w:p w:rsidR="00D5004C" w:rsidRPr="006A17DE" w:rsidRDefault="00D5004C" w:rsidP="00827A40">
      <w:pPr>
        <w:pStyle w:val="KDParagraf"/>
        <w:spacing w:before="0"/>
        <w:rPr>
          <w:rFonts w:cs="Arial"/>
          <w:lang w:val="sr-Cyrl-RS"/>
        </w:rPr>
      </w:pPr>
    </w:p>
    <w:p w:rsidR="00EF55F2" w:rsidRPr="006A17DE" w:rsidRDefault="00EF55F2" w:rsidP="00827A40">
      <w:pPr>
        <w:pStyle w:val="KDParagraf"/>
        <w:spacing w:before="0"/>
        <w:rPr>
          <w:rFonts w:cs="Arial"/>
          <w:lang w:val="sr-Cyrl-RS"/>
        </w:rPr>
      </w:pPr>
    </w:p>
    <w:p w:rsidR="009576FB" w:rsidRPr="006A17DE" w:rsidRDefault="009576FB" w:rsidP="00827A40">
      <w:pPr>
        <w:pStyle w:val="KDParagraf"/>
        <w:spacing w:before="0"/>
        <w:rPr>
          <w:rFonts w:cs="Arial"/>
          <w:lang w:val="sr-Cyrl-RS"/>
        </w:rPr>
      </w:pPr>
    </w:p>
    <w:p w:rsidR="00EF55F2" w:rsidRPr="006A17DE" w:rsidRDefault="00EF55F2" w:rsidP="00827A40">
      <w:pPr>
        <w:pStyle w:val="KDParagraf"/>
        <w:spacing w:before="0"/>
        <w:rPr>
          <w:rFonts w:cs="Arial"/>
          <w:lang w:val="sr-Cyrl-RS"/>
        </w:rPr>
      </w:pPr>
    </w:p>
    <w:p w:rsidR="00D5004C" w:rsidRPr="006A17DE" w:rsidRDefault="00D5004C" w:rsidP="00827A40">
      <w:pPr>
        <w:pStyle w:val="KDParagraf"/>
        <w:spacing w:before="0"/>
        <w:rPr>
          <w:rFonts w:cs="Arial"/>
          <w:lang w:val="sr-Cyrl-RS"/>
        </w:rPr>
      </w:pPr>
    </w:p>
    <w:p w:rsidR="00D5004C" w:rsidRPr="006A17DE" w:rsidRDefault="00D5004C" w:rsidP="00827A40">
      <w:pPr>
        <w:pStyle w:val="KDParagraf"/>
        <w:spacing w:before="0"/>
        <w:rPr>
          <w:rFonts w:cs="Arial"/>
          <w:lang w:val="sr-Cyrl-RS"/>
        </w:rPr>
      </w:pPr>
    </w:p>
    <w:p w:rsidR="002B246A" w:rsidRPr="006A17DE" w:rsidRDefault="002B246A" w:rsidP="002B246A">
      <w:pPr>
        <w:pStyle w:val="KDParagraf"/>
        <w:spacing w:before="0"/>
        <w:jc w:val="center"/>
        <w:rPr>
          <w:rFonts w:cs="Arial"/>
          <w:b/>
        </w:rPr>
      </w:pPr>
      <w:r w:rsidRPr="006A17DE">
        <w:rPr>
          <w:rFonts w:cs="Arial"/>
          <w:b/>
        </w:rPr>
        <w:lastRenderedPageBreak/>
        <w:t>УГОВОР</w:t>
      </w:r>
      <w:r w:rsidRPr="006A17DE">
        <w:rPr>
          <w:rFonts w:cs="Arial"/>
          <w:b/>
          <w:lang w:val="sr-Cyrl-RS"/>
        </w:rPr>
        <w:t xml:space="preserve"> </w:t>
      </w:r>
      <w:r w:rsidRPr="006A17DE">
        <w:rPr>
          <w:rFonts w:cs="Arial"/>
          <w:b/>
        </w:rPr>
        <w:t>О ПРУЖАЊУ УСЛУГЕ</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cs="Arial"/>
        </w:rPr>
      </w:pPr>
      <w:r w:rsidRPr="006A17DE">
        <w:rPr>
          <w:rFonts w:cs="Arial"/>
        </w:rPr>
        <w:t>Уговорне стране констатују:</w:t>
      </w:r>
    </w:p>
    <w:p w:rsidR="002B246A" w:rsidRPr="006A17DE" w:rsidRDefault="002B246A" w:rsidP="002B246A">
      <w:pPr>
        <w:pStyle w:val="KDParagraf"/>
        <w:numPr>
          <w:ilvl w:val="0"/>
          <w:numId w:val="2"/>
        </w:numPr>
        <w:spacing w:before="0"/>
        <w:rPr>
          <w:rFonts w:cs="Arial"/>
        </w:rPr>
      </w:pPr>
      <w:r w:rsidRPr="006A17DE">
        <w:rPr>
          <w:rFonts w:cs="Arial"/>
        </w:rPr>
        <w:t xml:space="preserve">да је </w:t>
      </w:r>
      <w:r w:rsidRPr="006A17DE">
        <w:rPr>
          <w:rFonts w:cs="Arial"/>
          <w:lang w:val="sr-Cyrl-RS"/>
        </w:rPr>
        <w:t>Корисник услуга</w:t>
      </w:r>
      <w:r w:rsidRPr="006A17DE">
        <w:rPr>
          <w:rFonts w:cs="Arial"/>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за јавну набавку услуге  </w:t>
      </w:r>
      <w:r w:rsidRPr="006A17DE">
        <w:rPr>
          <w:rFonts w:cs="Arial"/>
          <w:b/>
          <w:lang w:val="sr-Cyrl-RS"/>
        </w:rPr>
        <w:t>Хемијско чишћење намотаја статора генератора CUPROPLEX методом на блоку А5</w:t>
      </w:r>
      <w:r w:rsidRPr="006A17DE">
        <w:rPr>
          <w:rFonts w:cs="Arial"/>
          <w:lang w:val="sr-Cyrl-RS"/>
        </w:rPr>
        <w:t xml:space="preserve">, ТЕНТ- А </w:t>
      </w:r>
      <w:r w:rsidRPr="006A17DE">
        <w:rPr>
          <w:rFonts w:cs="Arial"/>
        </w:rPr>
        <w:t>(у даљем тексту: Услуга), бр.</w:t>
      </w:r>
      <w:r w:rsidRPr="006A17DE">
        <w:rPr>
          <w:rFonts w:cs="Arial"/>
          <w:lang w:val="sr-Cyrl-RS"/>
        </w:rPr>
        <w:t xml:space="preserve"> </w:t>
      </w:r>
      <w:r w:rsidRPr="006A17DE">
        <w:rPr>
          <w:rFonts w:cs="Arial"/>
        </w:rPr>
        <w:t>ЈН</w:t>
      </w:r>
      <w:r w:rsidRPr="006A17DE">
        <w:rPr>
          <w:rFonts w:cs="Arial"/>
          <w:lang w:val="sr-Cyrl-RS"/>
        </w:rPr>
        <w:t xml:space="preserve"> </w:t>
      </w:r>
      <w:r w:rsidR="006A2C15" w:rsidRPr="006A17DE">
        <w:rPr>
          <w:rFonts w:cs="Arial"/>
          <w:lang w:val="sr-Cyrl-RS"/>
        </w:rPr>
        <w:t>2009</w:t>
      </w:r>
      <w:r w:rsidRPr="006A17DE">
        <w:rPr>
          <w:rFonts w:cs="Arial"/>
          <w:lang w:val="sr-Cyrl-RS"/>
        </w:rPr>
        <w:t>/201</w:t>
      </w:r>
      <w:r w:rsidR="006A2C15" w:rsidRPr="006A17DE">
        <w:rPr>
          <w:rFonts w:cs="Arial"/>
          <w:lang w:val="sr-Cyrl-RS"/>
        </w:rPr>
        <w:t>9</w:t>
      </w:r>
      <w:r w:rsidRPr="006A17DE">
        <w:rPr>
          <w:rFonts w:cs="Arial"/>
          <w:lang w:val="sr-Cyrl-RS"/>
        </w:rPr>
        <w:t xml:space="preserve"> (3000/</w:t>
      </w:r>
      <w:r w:rsidR="006A2C15" w:rsidRPr="006A17DE">
        <w:rPr>
          <w:rFonts w:cs="Arial"/>
          <w:lang w:val="sr-Cyrl-RS"/>
        </w:rPr>
        <w:t>1227</w:t>
      </w:r>
      <w:r w:rsidRPr="006A17DE">
        <w:rPr>
          <w:rFonts w:cs="Arial"/>
          <w:lang w:val="sr-Cyrl-RS"/>
        </w:rPr>
        <w:t>/201</w:t>
      </w:r>
      <w:r w:rsidR="006A2C15" w:rsidRPr="006A17DE">
        <w:rPr>
          <w:rFonts w:cs="Arial"/>
          <w:lang w:val="sr-Cyrl-RS"/>
        </w:rPr>
        <w:t>9</w:t>
      </w:r>
      <w:r w:rsidRPr="006A17DE">
        <w:rPr>
          <w:rFonts w:cs="Arial"/>
          <w:lang w:val="sr-Cyrl-RS"/>
        </w:rPr>
        <w:t>).</w:t>
      </w:r>
    </w:p>
    <w:p w:rsidR="002B246A" w:rsidRPr="006A17DE" w:rsidRDefault="002B246A" w:rsidP="002B246A">
      <w:pPr>
        <w:pStyle w:val="KDNabrajanje"/>
        <w:numPr>
          <w:ilvl w:val="0"/>
          <w:numId w:val="2"/>
        </w:numPr>
        <w:spacing w:before="0"/>
        <w:rPr>
          <w:rFonts w:cs="Arial"/>
        </w:rPr>
      </w:pPr>
      <w:r w:rsidRPr="006A17DE">
        <w:rPr>
          <w:rFonts w:cs="Arial"/>
        </w:rPr>
        <w:t xml:space="preserve">да је Позив за подношење понуда у вези предметне јавне набавке објављен на Порталу јавних набавки дана </w:t>
      </w:r>
      <w:r w:rsidRPr="006A17DE">
        <w:rPr>
          <w:rFonts w:cs="Arial"/>
          <w:lang w:val="sr-Cyrl-RS"/>
        </w:rPr>
        <w:t>__.__.2019.</w:t>
      </w:r>
      <w:r w:rsidRPr="006A17DE">
        <w:rPr>
          <w:rFonts w:cs="Arial"/>
        </w:rPr>
        <w:t xml:space="preserve"> године, као и на интернет страници  Корисника услуге.</w:t>
      </w:r>
    </w:p>
    <w:p w:rsidR="002B246A" w:rsidRPr="006A17DE" w:rsidRDefault="002B246A" w:rsidP="002B246A">
      <w:pPr>
        <w:pStyle w:val="KDNabrajanje"/>
        <w:numPr>
          <w:ilvl w:val="0"/>
          <w:numId w:val="2"/>
        </w:numPr>
        <w:spacing w:before="0"/>
        <w:rPr>
          <w:rFonts w:cs="Arial"/>
          <w:lang w:val="sr-Cyrl-RS"/>
        </w:rPr>
      </w:pPr>
      <w:r w:rsidRPr="006A17DE">
        <w:rPr>
          <w:rFonts w:cs="Arial"/>
        </w:rPr>
        <w:t xml:space="preserve">да Понуда Понуђача (у даљем тексту: Пружалац услуге) у отвореном поступку за ЈН број </w:t>
      </w:r>
      <w:r w:rsidR="006A2C15" w:rsidRPr="006A17DE">
        <w:rPr>
          <w:rFonts w:cs="Arial"/>
          <w:lang w:val="sr-Cyrl-RS"/>
        </w:rPr>
        <w:t>2009</w:t>
      </w:r>
      <w:r w:rsidRPr="006A17DE">
        <w:rPr>
          <w:rFonts w:cs="Arial"/>
          <w:lang w:val="sr-Cyrl-RS"/>
        </w:rPr>
        <w:t>/201</w:t>
      </w:r>
      <w:r w:rsidR="006A2C15" w:rsidRPr="006A17DE">
        <w:rPr>
          <w:rFonts w:cs="Arial"/>
          <w:lang w:val="sr-Cyrl-RS"/>
        </w:rPr>
        <w:t>9</w:t>
      </w:r>
      <w:r w:rsidRPr="006A17DE">
        <w:rPr>
          <w:rFonts w:cs="Arial"/>
          <w:lang w:val="sr-Cyrl-RS"/>
        </w:rPr>
        <w:t xml:space="preserve"> (3000/</w:t>
      </w:r>
      <w:r w:rsidR="006A2C15" w:rsidRPr="006A17DE">
        <w:rPr>
          <w:rFonts w:cs="Arial"/>
          <w:lang w:val="sr-Cyrl-RS"/>
        </w:rPr>
        <w:t>1227</w:t>
      </w:r>
      <w:r w:rsidRPr="006A17DE">
        <w:rPr>
          <w:rFonts w:cs="Arial"/>
          <w:lang w:val="sr-Cyrl-RS"/>
        </w:rPr>
        <w:t>/201</w:t>
      </w:r>
      <w:r w:rsidR="006A2C15" w:rsidRPr="006A17DE">
        <w:rPr>
          <w:rFonts w:cs="Arial"/>
          <w:lang w:val="sr-Cyrl-RS"/>
        </w:rPr>
        <w:t>9</w:t>
      </w:r>
      <w:r w:rsidRPr="006A17DE">
        <w:rPr>
          <w:rFonts w:cs="Arial"/>
          <w:lang w:val="sr-Cyrl-RS"/>
        </w:rPr>
        <w:t>)</w:t>
      </w:r>
      <w:r w:rsidRPr="006A17DE">
        <w:rPr>
          <w:rFonts w:cs="Arial"/>
        </w:rPr>
        <w:t>, која је заведена код Корисника услуге под   бројем __</w:t>
      </w:r>
      <w:r w:rsidRPr="006A17DE">
        <w:rPr>
          <w:rFonts w:cs="Arial"/>
          <w:lang w:val="sr-Cyrl-RS"/>
        </w:rPr>
        <w:t>_______</w:t>
      </w:r>
      <w:r w:rsidRPr="006A17DE">
        <w:rPr>
          <w:rFonts w:cs="Arial"/>
        </w:rPr>
        <w:t xml:space="preserve">____ од </w:t>
      </w:r>
      <w:r w:rsidRPr="006A17DE">
        <w:rPr>
          <w:rFonts w:cs="Arial"/>
          <w:lang w:val="sr-Cyrl-RS"/>
        </w:rPr>
        <w:t>__.__</w:t>
      </w:r>
      <w:r w:rsidRPr="006A17DE">
        <w:rPr>
          <w:rFonts w:cs="Arial"/>
        </w:rPr>
        <w:t>.201</w:t>
      </w:r>
      <w:r w:rsidRPr="006A17DE">
        <w:rPr>
          <w:rFonts w:cs="Arial"/>
          <w:lang w:val="sr-Cyrl-RS"/>
        </w:rPr>
        <w:t>9</w:t>
      </w:r>
      <w:r w:rsidRPr="006A17DE">
        <w:rPr>
          <w:rFonts w:cs="Arial"/>
        </w:rPr>
        <w:t xml:space="preserve">. године у потпуности одговара захтеву Корисника услуге из позива за подношење понуда и Конкурсној документацији ; </w:t>
      </w:r>
    </w:p>
    <w:p w:rsidR="002B246A" w:rsidRPr="006A17DE" w:rsidRDefault="002B246A" w:rsidP="002B246A">
      <w:pPr>
        <w:pStyle w:val="KDNabrajanje"/>
        <w:numPr>
          <w:ilvl w:val="0"/>
          <w:numId w:val="2"/>
        </w:numPr>
        <w:spacing w:before="0"/>
        <w:rPr>
          <w:rFonts w:cs="Arial"/>
        </w:rPr>
      </w:pPr>
      <w:r w:rsidRPr="006A17DE">
        <w:rPr>
          <w:rFonts w:cs="Arial"/>
        </w:rPr>
        <w:t>да је Корисник услуге, на основу Понуде Пружаоца услуге  и Одлуке о додели Уговора, изабрао Пружаоца услуге за реализацију услуге</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jc w:val="left"/>
        <w:rPr>
          <w:rFonts w:cs="Arial"/>
          <w:b/>
        </w:rPr>
      </w:pPr>
      <w:r w:rsidRPr="006A17DE">
        <w:rPr>
          <w:rFonts w:cs="Arial"/>
          <w:b/>
        </w:rPr>
        <w:t>ПРЕДМЕТ УГОВОРА</w:t>
      </w:r>
    </w:p>
    <w:p w:rsidR="002B246A" w:rsidRPr="006A17DE" w:rsidRDefault="002B246A" w:rsidP="002B246A">
      <w:pPr>
        <w:pStyle w:val="KDParagraf"/>
        <w:spacing w:before="0"/>
        <w:jc w:val="center"/>
        <w:rPr>
          <w:rFonts w:cs="Arial"/>
        </w:rPr>
      </w:pPr>
      <w:r w:rsidRPr="006A17DE">
        <w:rPr>
          <w:rFonts w:cs="Arial"/>
          <w:b/>
        </w:rPr>
        <w:t>Члан 1</w:t>
      </w:r>
      <w:r w:rsidRPr="006A17DE">
        <w:rPr>
          <w:rFonts w:cs="Arial"/>
        </w:rPr>
        <w:t>.</w:t>
      </w:r>
    </w:p>
    <w:p w:rsidR="002B246A" w:rsidRPr="006A17DE" w:rsidRDefault="002B246A" w:rsidP="002B246A">
      <w:pPr>
        <w:pStyle w:val="KDParagraf"/>
        <w:spacing w:before="0"/>
        <w:rPr>
          <w:rFonts w:cs="Arial"/>
          <w:lang w:val="sr-Cyrl-RS"/>
        </w:rPr>
      </w:pPr>
      <w:r w:rsidRPr="006A17DE">
        <w:rPr>
          <w:rFonts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6A17DE">
        <w:rPr>
          <w:rFonts w:cs="Arial"/>
          <w:b/>
        </w:rPr>
        <w:t>„</w:t>
      </w:r>
      <w:r w:rsidRPr="006A17DE">
        <w:rPr>
          <w:rFonts w:cs="Arial"/>
          <w:b/>
          <w:lang w:val="sr-Cyrl-RS"/>
        </w:rPr>
        <w:t>Хемијско чишћење намотаја статора генератора CUPROPLEX методом на блоку А5, ТЕНТ- А</w:t>
      </w:r>
      <w:r w:rsidRPr="006A17DE">
        <w:rPr>
          <w:rFonts w:cs="Arial"/>
          <w:b/>
        </w:rPr>
        <w:t>“</w:t>
      </w:r>
      <w:r w:rsidRPr="006A17DE">
        <w:rPr>
          <w:rFonts w:cs="Arial"/>
          <w:lang w:val="sr-Cyrl-RS"/>
        </w:rPr>
        <w:t xml:space="preserve"> </w:t>
      </w:r>
      <w:r w:rsidRPr="006A17DE">
        <w:rPr>
          <w:rFonts w:cs="Arial"/>
        </w:rPr>
        <w:t>у складу са одребама овог уговора и прихваћеном Понудом број ________ од</w:t>
      </w:r>
      <w:r w:rsidRPr="006A17DE">
        <w:rPr>
          <w:rFonts w:cs="Arial"/>
          <w:lang w:val="sr-Cyrl-RS"/>
        </w:rPr>
        <w:t xml:space="preserve"> __.__.2019. </w:t>
      </w:r>
      <w:r w:rsidRPr="006A17DE">
        <w:rPr>
          <w:rFonts w:cs="Arial"/>
        </w:rPr>
        <w:t>која је саставни део и налази се у прилогу овог уговора (у даљем тексту: Услуга)</w:t>
      </w:r>
      <w:r w:rsidRPr="006A17DE">
        <w:rPr>
          <w:rFonts w:cs="Arial"/>
          <w:lang w:val="sr-Cyrl-RS"/>
        </w:rPr>
        <w:t>, а Корисник услуга се обавезује да Пружаоцу услуге плати уговорену вредност за извршене услуге.</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jc w:val="left"/>
        <w:rPr>
          <w:rFonts w:cs="Arial"/>
          <w:b/>
        </w:rPr>
      </w:pPr>
      <w:r w:rsidRPr="006A17DE">
        <w:rPr>
          <w:rFonts w:cs="Arial"/>
          <w:b/>
        </w:rPr>
        <w:t>ЦЕНА</w:t>
      </w:r>
    </w:p>
    <w:p w:rsidR="002B246A" w:rsidRPr="006A17DE" w:rsidRDefault="002B246A" w:rsidP="002B246A">
      <w:pPr>
        <w:pStyle w:val="KDParagraf"/>
        <w:spacing w:before="0"/>
        <w:jc w:val="center"/>
        <w:rPr>
          <w:rFonts w:cs="Arial"/>
        </w:rPr>
      </w:pPr>
      <w:r w:rsidRPr="006A17DE">
        <w:rPr>
          <w:rFonts w:cs="Arial"/>
          <w:b/>
        </w:rPr>
        <w:t>Члан 2</w:t>
      </w:r>
      <w:r w:rsidRPr="006A17DE">
        <w:rPr>
          <w:rFonts w:cs="Arial"/>
        </w:rPr>
        <w:t>.</w:t>
      </w:r>
    </w:p>
    <w:p w:rsidR="002B246A" w:rsidRPr="006A17DE" w:rsidRDefault="002B246A" w:rsidP="002B246A">
      <w:pPr>
        <w:tabs>
          <w:tab w:val="left" w:pos="567"/>
        </w:tabs>
        <w:rPr>
          <w:rFonts w:cs="Arial"/>
          <w:lang w:val="sr-Cyrl-RS"/>
        </w:rPr>
      </w:pPr>
      <w:r w:rsidRPr="006A17DE">
        <w:rPr>
          <w:rFonts w:cs="Arial"/>
        </w:rPr>
        <w:t xml:space="preserve">Цена Услуге из члана 1. овог Уговора износи </w:t>
      </w:r>
      <w:r w:rsidRPr="006A17DE">
        <w:rPr>
          <w:rFonts w:cs="Arial"/>
          <w:lang w:val="sr-Cyrl-RS"/>
        </w:rPr>
        <w:t>___________________</w:t>
      </w:r>
      <w:r w:rsidRPr="006A17DE">
        <w:rPr>
          <w:rFonts w:cs="Arial"/>
        </w:rPr>
        <w:t xml:space="preserve"> </w:t>
      </w:r>
      <w:r w:rsidRPr="006A17DE">
        <w:rPr>
          <w:rFonts w:cs="Arial"/>
          <w:lang w:val="sr-Cyrl-RS"/>
        </w:rPr>
        <w:t>динара/евра</w:t>
      </w:r>
      <w:r w:rsidRPr="006A17DE">
        <w:rPr>
          <w:rFonts w:cs="Arial"/>
        </w:rPr>
        <w:t xml:space="preserve"> без </w:t>
      </w:r>
      <w:r w:rsidRPr="006A17DE">
        <w:rPr>
          <w:rFonts w:cs="Arial"/>
          <w:lang w:val="sr-Cyrl-RS"/>
        </w:rPr>
        <w:t xml:space="preserve">ПДВ-а, обрачунати ПДВ износи _______________ динара/евра. Уговорена вредност са ПДВ-ом износи _____________________ динара/евра. </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rPr>
      </w:pPr>
      <w:r w:rsidRPr="006A17DE">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cs="Arial"/>
          <w:lang w:val="sr-Cyrl-RS"/>
        </w:rPr>
      </w:pPr>
      <w:r w:rsidRPr="006A17DE">
        <w:rPr>
          <w:rFonts w:cs="Arial"/>
        </w:rPr>
        <w:t>У цену су урачунати сви трошкови везани за реализацију Услуге.</w:t>
      </w:r>
    </w:p>
    <w:p w:rsidR="002B246A" w:rsidRPr="006A17DE" w:rsidRDefault="002B246A" w:rsidP="002B246A">
      <w:pPr>
        <w:pStyle w:val="KDParagraf"/>
        <w:spacing w:before="0"/>
        <w:rPr>
          <w:rFonts w:cs="Arial"/>
          <w:b/>
          <w:color w:val="00B0F0"/>
          <w:lang w:val="sr-Cyrl-RS"/>
        </w:rPr>
      </w:pPr>
    </w:p>
    <w:p w:rsidR="002B246A" w:rsidRPr="006A17DE" w:rsidRDefault="002B246A" w:rsidP="002B246A">
      <w:pPr>
        <w:pStyle w:val="KDParagraf"/>
        <w:spacing w:before="0"/>
        <w:rPr>
          <w:rFonts w:cs="Arial"/>
          <w:lang w:val="sr-Cyrl-RS"/>
        </w:rPr>
      </w:pPr>
      <w:r w:rsidRPr="006A17DE">
        <w:rPr>
          <w:rFonts w:cs="Arial"/>
        </w:rPr>
        <w:t xml:space="preserve">Цена је фиксна односно не може се мењати за све време извршења Услуге. </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b/>
        </w:rPr>
      </w:pPr>
      <w:r w:rsidRPr="006A17DE">
        <w:rPr>
          <w:rFonts w:cs="Arial"/>
          <w:b/>
        </w:rPr>
        <w:t>НАЧИН ПЛАЋАЊА</w:t>
      </w:r>
    </w:p>
    <w:p w:rsidR="002B246A" w:rsidRPr="006A17DE" w:rsidRDefault="002B246A" w:rsidP="002B246A">
      <w:pPr>
        <w:pStyle w:val="KDParagraf"/>
        <w:spacing w:before="0"/>
        <w:jc w:val="center"/>
        <w:rPr>
          <w:rFonts w:cs="Arial"/>
        </w:rPr>
      </w:pPr>
      <w:r w:rsidRPr="006A17DE">
        <w:rPr>
          <w:rFonts w:cs="Arial"/>
          <w:b/>
        </w:rPr>
        <w:t>Члан 3</w:t>
      </w:r>
      <w:r w:rsidRPr="006A17DE">
        <w:rPr>
          <w:rFonts w:cs="Arial"/>
        </w:rPr>
        <w:t>.</w:t>
      </w:r>
    </w:p>
    <w:p w:rsidR="002B246A" w:rsidRPr="006A17DE" w:rsidRDefault="002B246A" w:rsidP="002B246A">
      <w:pPr>
        <w:pStyle w:val="KDParagraf"/>
        <w:spacing w:before="0"/>
        <w:rPr>
          <w:rFonts w:cs="Arial"/>
        </w:rPr>
      </w:pPr>
      <w:r w:rsidRPr="006A17DE">
        <w:rPr>
          <w:rFonts w:cs="Arial"/>
        </w:rPr>
        <w:t>Корисник услуге се обавезује да Пружаоцу услуга плати извршену Услугу динарском дознаком , на следећи начин:</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eastAsia="Calibri" w:cs="Arial"/>
        </w:rPr>
      </w:pPr>
      <w:r w:rsidRPr="006A17DE">
        <w:rPr>
          <w:rFonts w:eastAsia="Calibri" w:cs="Arial"/>
          <w:lang w:val="sr-Cyrl-RS"/>
        </w:rPr>
        <w:t xml:space="preserve">Сукцесивно </w:t>
      </w:r>
      <w:r w:rsidRPr="006A17DE">
        <w:rPr>
          <w:rFonts w:eastAsia="Calibri" w:cs="Arial"/>
        </w:rPr>
        <w:t xml:space="preserve">у року </w:t>
      </w:r>
      <w:r w:rsidRPr="006A17DE">
        <w:rPr>
          <w:rFonts w:eastAsia="Calibri" w:cs="Arial"/>
          <w:lang w:val="sr-Cyrl-RS"/>
        </w:rPr>
        <w:t>до</w:t>
      </w:r>
      <w:r w:rsidRPr="006A17DE">
        <w:rPr>
          <w:rFonts w:eastAsia="Calibri" w:cs="Arial"/>
        </w:rPr>
        <w:t xml:space="preserve"> 45 (четрдесетпет дана) дана од дана пријема исправног рачуна, са уговореним прилозима (Записници). </w:t>
      </w:r>
    </w:p>
    <w:p w:rsidR="006A2C15" w:rsidRPr="006A17DE" w:rsidRDefault="006A2C15" w:rsidP="002B246A">
      <w:pPr>
        <w:pStyle w:val="KDParagraf"/>
        <w:spacing w:before="0"/>
        <w:rPr>
          <w:rFonts w:eastAsia="Calibri" w:cs="Arial"/>
          <w:strike/>
          <w:lang w:val="sr-Cyrl-RS"/>
        </w:rPr>
      </w:pPr>
    </w:p>
    <w:p w:rsidR="002B246A" w:rsidRPr="006A17DE" w:rsidRDefault="002B246A" w:rsidP="002B246A">
      <w:pPr>
        <w:pStyle w:val="KDParagraf"/>
        <w:spacing w:before="0"/>
        <w:rPr>
          <w:rFonts w:eastAsia="Calibri" w:cs="Arial"/>
          <w:b/>
          <w:color w:val="00B0F0"/>
          <w:lang w:val="sr-Cyrl-RS"/>
        </w:rPr>
      </w:pPr>
      <w:r w:rsidRPr="006A17DE">
        <w:rPr>
          <w:rFonts w:eastAsia="Calibri" w:cs="Arial"/>
          <w:b/>
        </w:rPr>
        <w:t>Рачун мора да гласи на:</w:t>
      </w:r>
      <w:r w:rsidRPr="006A17DE">
        <w:rPr>
          <w:rFonts w:eastAsia="Calibri" w:cs="Arial"/>
          <w:b/>
          <w:color w:val="00B0F0"/>
        </w:rPr>
        <w:t xml:space="preserve"> </w:t>
      </w:r>
      <w:r w:rsidRPr="006A17DE">
        <w:rPr>
          <w:rFonts w:cs="Arial"/>
          <w:b/>
        </w:rPr>
        <w:t xml:space="preserve">Јавно предузеће „Електропривреда Србије“ Београд, </w:t>
      </w:r>
      <w:r w:rsidRPr="006A17DE">
        <w:rPr>
          <w:rFonts w:eastAsia="TimesNewRomanPSMT" w:cs="Arial"/>
          <w:b/>
          <w:bCs/>
          <w:lang w:val="sr-Cyrl-RS"/>
        </w:rPr>
        <w:t>Балканска 13</w:t>
      </w:r>
      <w:r w:rsidRPr="006A17DE">
        <w:rPr>
          <w:rFonts w:cs="Arial"/>
          <w:b/>
        </w:rPr>
        <w:t xml:space="preserve">, ПИБ </w:t>
      </w:r>
      <w:r w:rsidRPr="006A17DE">
        <w:rPr>
          <w:rFonts w:cs="Arial"/>
          <w:b/>
          <w:color w:val="000000"/>
          <w:lang w:val="sr-Cyrl-BA"/>
        </w:rPr>
        <w:t xml:space="preserve">103920327, </w:t>
      </w:r>
      <w:r w:rsidRPr="006A17DE">
        <w:rPr>
          <w:rFonts w:cs="Arial"/>
          <w:b/>
        </w:rPr>
        <w:t>Огранак ТЕНТ Београд</w:t>
      </w:r>
      <w:r w:rsidRPr="006A17DE">
        <w:rPr>
          <w:rFonts w:cs="Arial"/>
          <w:b/>
          <w:lang w:val="sr-Cyrl-RS"/>
        </w:rPr>
        <w:t xml:space="preserve"> </w:t>
      </w:r>
      <w:r w:rsidRPr="006A17DE">
        <w:rPr>
          <w:rFonts w:cs="Arial"/>
          <w:b/>
        </w:rPr>
        <w:t>-</w:t>
      </w:r>
      <w:r w:rsidRPr="006A17DE">
        <w:rPr>
          <w:rFonts w:cs="Arial"/>
          <w:b/>
          <w:lang w:val="sr-Cyrl-RS"/>
        </w:rPr>
        <w:t xml:space="preserve"> </w:t>
      </w:r>
      <w:r w:rsidRPr="006A17DE">
        <w:rPr>
          <w:rFonts w:cs="Arial"/>
          <w:b/>
        </w:rPr>
        <w:t>Обреновац, Богољуба Урошевића Црног 44</w:t>
      </w:r>
      <w:r w:rsidRPr="006A17DE">
        <w:rPr>
          <w:rFonts w:cs="Arial"/>
          <w:b/>
          <w:lang w:val="sr-Cyrl-RS"/>
        </w:rPr>
        <w:t>.</w:t>
      </w:r>
    </w:p>
    <w:p w:rsidR="002B246A" w:rsidRPr="006A17DE" w:rsidRDefault="002B246A" w:rsidP="002B246A">
      <w:pPr>
        <w:pStyle w:val="KDParagraf"/>
        <w:spacing w:before="0"/>
        <w:rPr>
          <w:rFonts w:eastAsia="Calibri" w:cs="Arial"/>
        </w:rPr>
      </w:pPr>
    </w:p>
    <w:p w:rsidR="002B246A" w:rsidRPr="006A17DE" w:rsidRDefault="002B246A" w:rsidP="002B246A">
      <w:pPr>
        <w:pStyle w:val="KDParagraf"/>
        <w:spacing w:before="0"/>
        <w:rPr>
          <w:rFonts w:cs="Arial"/>
          <w:color w:val="000000"/>
        </w:rPr>
      </w:pPr>
      <w:r w:rsidRPr="006A17DE">
        <w:rPr>
          <w:rFonts w:cs="Arial"/>
        </w:rPr>
        <w:lastRenderedPageBreak/>
        <w:t>Рачун мора бити достављен на адресу Корисника: Јавно предузеће „Електропривреда Србије“ Београд, огранак ТЕНТ,</w:t>
      </w:r>
      <w:r w:rsidRPr="006A17DE">
        <w:rPr>
          <w:rFonts w:cs="Arial"/>
          <w:lang w:val="ru-RU"/>
        </w:rPr>
        <w:t xml:space="preserve"> ТЕНТ А, Богољуба Урошевића Црног 44</w:t>
      </w:r>
      <w:r w:rsidRPr="006A17DE">
        <w:rPr>
          <w:rFonts w:cs="Arial"/>
        </w:rPr>
        <w:t xml:space="preserve"> – 11500 Обреновац, са обавезним прилозима-</w:t>
      </w:r>
      <w:r w:rsidRPr="006A17DE">
        <w:rPr>
          <w:rFonts w:cs="Arial"/>
          <w:color w:val="000000"/>
        </w:rPr>
        <w:t>Записник о квалитативном и квантитативном пријему, са читко написаним именом и презименом и потписом овлашћеног лица Корисника услуга.</w:t>
      </w:r>
    </w:p>
    <w:p w:rsidR="002B246A" w:rsidRPr="006A17DE" w:rsidRDefault="002B246A" w:rsidP="002B246A">
      <w:pPr>
        <w:pStyle w:val="KDParagraf"/>
        <w:spacing w:before="0"/>
        <w:rPr>
          <w:rFonts w:cs="Arial"/>
          <w:color w:val="000000"/>
        </w:rPr>
      </w:pPr>
    </w:p>
    <w:p w:rsidR="002B246A" w:rsidRPr="006A17DE" w:rsidRDefault="002B246A" w:rsidP="002B246A">
      <w:pPr>
        <w:pStyle w:val="KDParagraf"/>
        <w:spacing w:before="0"/>
        <w:rPr>
          <w:rFonts w:cs="Arial"/>
        </w:rPr>
      </w:pPr>
      <w:r w:rsidRPr="006A17DE">
        <w:rPr>
          <w:rFonts w:cs="Arial"/>
        </w:rPr>
        <w:t xml:space="preserve">У испостављеном рачуну, </w:t>
      </w:r>
      <w:r w:rsidRPr="006A17DE">
        <w:rPr>
          <w:rFonts w:cs="Arial"/>
          <w:lang w:val="sr-Cyrl-RS"/>
        </w:rPr>
        <w:t>Пружалац услуга</w:t>
      </w:r>
      <w:r w:rsidRPr="006A17DE">
        <w:rPr>
          <w:rFonts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6A17DE">
        <w:rPr>
          <w:rFonts w:cs="Arial"/>
          <w:lang w:val="sr-Cyrl-RS"/>
        </w:rPr>
        <w:t>Пружалац услуга</w:t>
      </w:r>
      <w:r w:rsidRPr="006A17DE">
        <w:rPr>
          <w:rFonts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A17DE" w:rsidRDefault="006A17DE" w:rsidP="002B246A">
      <w:pPr>
        <w:pStyle w:val="KDParagraf"/>
        <w:spacing w:before="0"/>
        <w:jc w:val="center"/>
        <w:rPr>
          <w:rFonts w:cs="Arial"/>
          <w:b/>
        </w:rPr>
      </w:pPr>
    </w:p>
    <w:p w:rsidR="002B246A" w:rsidRPr="006A17DE" w:rsidRDefault="002B246A" w:rsidP="002B246A">
      <w:pPr>
        <w:pStyle w:val="KDParagraf"/>
        <w:spacing w:before="0"/>
        <w:jc w:val="center"/>
        <w:rPr>
          <w:rFonts w:cs="Arial"/>
          <w:lang w:val="sr-Cyrl-RS"/>
        </w:rPr>
      </w:pPr>
      <w:r w:rsidRPr="006A17DE">
        <w:rPr>
          <w:rFonts w:cs="Arial"/>
          <w:b/>
        </w:rPr>
        <w:t xml:space="preserve">Члан </w:t>
      </w:r>
      <w:r w:rsidRPr="006A17DE">
        <w:rPr>
          <w:rFonts w:cs="Arial"/>
          <w:b/>
          <w:lang w:val="sr-Cyrl-RS"/>
        </w:rPr>
        <w:t>4</w:t>
      </w:r>
      <w:r w:rsidRPr="006A17DE">
        <w:rPr>
          <w:rFonts w:cs="Arial"/>
        </w:rPr>
        <w:t>.</w:t>
      </w:r>
    </w:p>
    <w:p w:rsidR="002B246A" w:rsidRPr="006A17DE" w:rsidRDefault="002B246A" w:rsidP="002B246A">
      <w:pPr>
        <w:pStyle w:val="KDParagraf"/>
        <w:spacing w:before="0"/>
        <w:rPr>
          <w:rFonts w:cs="Arial"/>
        </w:rPr>
      </w:pPr>
      <w:r w:rsidRPr="006A17DE">
        <w:rPr>
          <w:rFonts w:cs="Arial"/>
        </w:rPr>
        <w:t>Адресе Уговорних страна за пријем писмена и поште, су следеће:</w:t>
      </w:r>
    </w:p>
    <w:p w:rsidR="006A2C15" w:rsidRPr="006A17DE" w:rsidRDefault="006A2C15" w:rsidP="002B246A">
      <w:pPr>
        <w:pStyle w:val="KDParagraf"/>
        <w:spacing w:before="0"/>
        <w:rPr>
          <w:rFonts w:cs="Arial"/>
        </w:rPr>
      </w:pPr>
    </w:p>
    <w:p w:rsidR="002B246A" w:rsidRPr="006A17DE" w:rsidRDefault="002B246A" w:rsidP="002B246A">
      <w:pPr>
        <w:pStyle w:val="KDParagraf"/>
        <w:spacing w:before="0"/>
        <w:rPr>
          <w:rFonts w:cs="Arial"/>
          <w:color w:val="FF0000"/>
          <w:lang w:val="sr-Cyrl-RS"/>
        </w:rPr>
      </w:pPr>
      <w:r w:rsidRPr="006A17DE">
        <w:rPr>
          <w:rFonts w:cs="Arial"/>
        </w:rPr>
        <w:t>Корисник услуге:</w:t>
      </w:r>
      <w:r w:rsidRPr="006A17DE">
        <w:rPr>
          <w:rFonts w:cs="Arial"/>
        </w:rPr>
        <w:tab/>
        <w:t xml:space="preserve">Јавно предузеће „Електропривреда Србије“ Београд, </w:t>
      </w:r>
      <w:r w:rsidRPr="006A17DE">
        <w:rPr>
          <w:rFonts w:cs="Arial"/>
          <w:lang w:val="sr-Cyrl-RS"/>
        </w:rPr>
        <w:t>О</w:t>
      </w:r>
      <w:r w:rsidRPr="006A17DE">
        <w:rPr>
          <w:rFonts w:cs="Arial"/>
        </w:rPr>
        <w:t>гранак ТЕНТ</w:t>
      </w:r>
      <w:r w:rsidRPr="006A17DE">
        <w:rPr>
          <w:rFonts w:cs="Arial"/>
          <w:lang w:val="sr-Cyrl-RS"/>
        </w:rPr>
        <w:t xml:space="preserve"> Београд-Обреновац</w:t>
      </w:r>
      <w:r w:rsidRPr="006A17DE">
        <w:rPr>
          <w:rFonts w:cs="Arial"/>
        </w:rPr>
        <w:t xml:space="preserve">, Богољуба Урошевића Црног 44, 11500 Обреновац, локација </w:t>
      </w:r>
      <w:r w:rsidRPr="006A17DE">
        <w:rPr>
          <w:rFonts w:cs="Arial"/>
          <w:lang w:val="ru-RU"/>
        </w:rPr>
        <w:t>ТЕНТ А, Богољуба Урошевића Црног 44</w:t>
      </w:r>
      <w:r w:rsidRPr="006A17DE">
        <w:rPr>
          <w:rFonts w:cs="Arial"/>
        </w:rPr>
        <w:t xml:space="preserve"> на адреси: </w:t>
      </w:r>
      <w:r w:rsidRPr="006A17DE">
        <w:rPr>
          <w:rFonts w:cs="Arial"/>
          <w:lang w:val="sr-Cyrl-RS"/>
        </w:rPr>
        <w:t>Ушће, Поштански фах 35</w:t>
      </w:r>
      <w:r w:rsidRPr="006A17DE">
        <w:rPr>
          <w:rFonts w:cs="Arial"/>
        </w:rPr>
        <w:t>, 11500 Обреновац</w:t>
      </w:r>
      <w:r w:rsidRPr="006A17DE">
        <w:rPr>
          <w:rFonts w:cs="Arial"/>
          <w:lang w:val="sr-Cyrl-RS"/>
        </w:rPr>
        <w:t>.</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cs="Arial"/>
        </w:rPr>
      </w:pPr>
      <w:r w:rsidRPr="006A17DE">
        <w:rPr>
          <w:rFonts w:cs="Arial"/>
        </w:rPr>
        <w:t>Пружалац услуге:</w:t>
      </w:r>
      <w:r w:rsidRPr="006A17DE">
        <w:rPr>
          <w:rFonts w:cs="Arial"/>
        </w:rPr>
        <w:tab/>
        <w:t>__________________________________________</w:t>
      </w:r>
    </w:p>
    <w:p w:rsidR="002B246A" w:rsidRPr="006A17DE" w:rsidRDefault="002B246A" w:rsidP="002B246A">
      <w:pPr>
        <w:pStyle w:val="KDParagraf"/>
        <w:spacing w:before="0"/>
        <w:rPr>
          <w:rFonts w:cs="Arial"/>
          <w:lang w:val="sr-Cyrl-RS"/>
        </w:rPr>
      </w:pPr>
      <w:r w:rsidRPr="006A17DE">
        <w:rPr>
          <w:rFonts w:cs="Arial"/>
        </w:rPr>
        <w:tab/>
      </w:r>
      <w:r w:rsidRPr="006A17DE">
        <w:rPr>
          <w:rFonts w:cs="Arial"/>
        </w:rPr>
        <w:tab/>
      </w:r>
      <w:r w:rsidRPr="006A17DE">
        <w:rPr>
          <w:rFonts w:cs="Arial"/>
        </w:rPr>
        <w:tab/>
      </w:r>
      <w:r w:rsidRPr="006A17DE">
        <w:rPr>
          <w:rFonts w:cs="Arial"/>
        </w:rPr>
        <w:tab/>
      </w:r>
    </w:p>
    <w:p w:rsidR="002B246A" w:rsidRPr="006A17DE" w:rsidRDefault="002B246A" w:rsidP="002B246A">
      <w:pPr>
        <w:pStyle w:val="KDParagraf"/>
        <w:spacing w:before="0"/>
        <w:rPr>
          <w:rFonts w:cs="Arial"/>
        </w:rPr>
      </w:pPr>
      <w:r w:rsidRPr="006A17DE">
        <w:rPr>
          <w:rFonts w:cs="Arial"/>
        </w:rPr>
        <w:t xml:space="preserve">Подизвођач: </w:t>
      </w:r>
      <w:r w:rsidRPr="006A17DE">
        <w:rPr>
          <w:rFonts w:cs="Arial"/>
        </w:rPr>
        <w:tab/>
      </w:r>
      <w:r w:rsidRPr="006A17DE">
        <w:rPr>
          <w:rFonts w:cs="Arial"/>
        </w:rPr>
        <w:tab/>
        <w:t xml:space="preserve">_________________________________________ </w:t>
      </w:r>
    </w:p>
    <w:p w:rsidR="002B246A" w:rsidRPr="006A17DE" w:rsidRDefault="002B246A" w:rsidP="002B246A">
      <w:pPr>
        <w:pStyle w:val="KDParagraf"/>
        <w:spacing w:before="0"/>
        <w:rPr>
          <w:rFonts w:cs="Arial"/>
          <w:lang w:val="sr-Cyrl-RS"/>
        </w:rPr>
      </w:pPr>
      <w:r w:rsidRPr="006A17DE">
        <w:rPr>
          <w:rFonts w:cs="Arial"/>
        </w:rPr>
        <w:tab/>
      </w:r>
      <w:r w:rsidRPr="006A17DE">
        <w:rPr>
          <w:rFonts w:cs="Arial"/>
        </w:rPr>
        <w:tab/>
      </w:r>
      <w:r w:rsidRPr="006A17DE">
        <w:rPr>
          <w:rFonts w:cs="Arial"/>
        </w:rPr>
        <w:tab/>
      </w:r>
    </w:p>
    <w:p w:rsidR="002B246A" w:rsidRPr="006A17DE" w:rsidRDefault="002B246A" w:rsidP="002B246A">
      <w:pPr>
        <w:pStyle w:val="KDParagraf"/>
        <w:spacing w:before="0"/>
        <w:rPr>
          <w:rFonts w:cs="Arial"/>
          <w:b/>
        </w:rPr>
      </w:pPr>
      <w:r w:rsidRPr="006A17DE">
        <w:rPr>
          <w:rFonts w:cs="Arial"/>
          <w:b/>
        </w:rPr>
        <w:t>РОК , ДИНАМ</w:t>
      </w:r>
      <w:r w:rsidRPr="006A17DE">
        <w:rPr>
          <w:rFonts w:cs="Arial"/>
          <w:b/>
          <w:lang w:val="sr-Cyrl-RS"/>
        </w:rPr>
        <w:t>И</w:t>
      </w:r>
      <w:r w:rsidRPr="006A17DE">
        <w:rPr>
          <w:rFonts w:cs="Arial"/>
          <w:b/>
        </w:rPr>
        <w:t xml:space="preserve">КА </w:t>
      </w:r>
      <w:r w:rsidRPr="006A17DE">
        <w:rPr>
          <w:rFonts w:cs="Arial"/>
          <w:b/>
          <w:lang w:val="sr-Cyrl-RS"/>
        </w:rPr>
        <w:t>И МЕСТО</w:t>
      </w:r>
      <w:r w:rsidRPr="006A17DE">
        <w:rPr>
          <w:rFonts w:cs="Arial"/>
          <w:b/>
        </w:rPr>
        <w:t xml:space="preserve"> ПРУЖАЊА УСЛУГЕ</w:t>
      </w:r>
    </w:p>
    <w:p w:rsidR="002B246A" w:rsidRPr="006A17DE" w:rsidRDefault="002B246A" w:rsidP="006A2C15">
      <w:pPr>
        <w:pStyle w:val="KDParagraf"/>
        <w:spacing w:before="0"/>
        <w:jc w:val="center"/>
        <w:rPr>
          <w:rFonts w:cs="Arial"/>
        </w:rPr>
      </w:pPr>
      <w:r w:rsidRPr="006A17DE">
        <w:rPr>
          <w:rFonts w:cs="Arial"/>
          <w:b/>
        </w:rPr>
        <w:t xml:space="preserve">Члан </w:t>
      </w:r>
      <w:r w:rsidRPr="006A17DE">
        <w:rPr>
          <w:rFonts w:cs="Arial"/>
          <w:b/>
          <w:lang w:val="sr-Cyrl-RS"/>
        </w:rPr>
        <w:t>5</w:t>
      </w:r>
      <w:r w:rsidRPr="006A17DE">
        <w:rPr>
          <w:rFonts w:cs="Arial"/>
        </w:rPr>
        <w:t>.</w:t>
      </w:r>
    </w:p>
    <w:p w:rsidR="006A2C15" w:rsidRPr="006A17DE" w:rsidRDefault="006A2C15" w:rsidP="006A2C15">
      <w:pPr>
        <w:pStyle w:val="Heading1"/>
        <w:ind w:left="0" w:firstLine="0"/>
        <w:jc w:val="both"/>
        <w:rPr>
          <w:rFonts w:cs="Arial"/>
          <w:b w:val="0"/>
        </w:rPr>
      </w:pPr>
      <w:r w:rsidRPr="006A17DE">
        <w:rPr>
          <w:rFonts w:cs="Arial"/>
          <w:b w:val="0"/>
          <w:lang w:val="sr-Cyrl-RS"/>
        </w:rPr>
        <w:t>Период извршења услуга је</w:t>
      </w:r>
      <w:r w:rsidRPr="006A17DE">
        <w:rPr>
          <w:rFonts w:cs="Arial"/>
          <w:b w:val="0"/>
        </w:rPr>
        <w:t xml:space="preserve"> 12 месеци од дана закључења уговора. Очекивани термин извршења услуга: ремонт блока А5 2020. год., према важећем Плану ЕПС-а, подложног изменама/корекцијама, или раније - током застоја блока</w:t>
      </w:r>
      <w:r w:rsidRPr="006A17DE">
        <w:rPr>
          <w:rFonts w:cs="Arial"/>
          <w:b w:val="0"/>
          <w:lang w:val="sr-Latn-RS"/>
        </w:rPr>
        <w:t>,</w:t>
      </w:r>
      <w:r w:rsidRPr="006A17DE">
        <w:rPr>
          <w:rFonts w:cs="Arial"/>
          <w:b w:val="0"/>
        </w:rPr>
        <w:t xml:space="preserve"> узрокованог евентуалним погоршањем вредности параметара воде за хлађење намотаја статора, о чему ће </w:t>
      </w:r>
      <w:r w:rsidRPr="006A17DE">
        <w:rPr>
          <w:rFonts w:cs="Arial"/>
          <w:b w:val="0"/>
          <w:lang w:val="sr-Cyrl-RS"/>
        </w:rPr>
        <w:t>Пружалац услуга</w:t>
      </w:r>
      <w:r w:rsidRPr="006A17DE">
        <w:rPr>
          <w:rFonts w:cs="Arial"/>
          <w:b w:val="0"/>
        </w:rPr>
        <w:t xml:space="preserve"> бити благовремено обавештен од стране </w:t>
      </w:r>
      <w:r w:rsidRPr="006A17DE">
        <w:rPr>
          <w:rFonts w:cs="Arial"/>
          <w:b w:val="0"/>
          <w:lang w:val="sr-Cyrl-RS"/>
        </w:rPr>
        <w:t>Корисника услуга</w:t>
      </w:r>
      <w:r w:rsidRPr="006A17DE">
        <w:rPr>
          <w:rFonts w:cs="Arial"/>
          <w:b w:val="0"/>
        </w:rPr>
        <w:t>.</w:t>
      </w:r>
    </w:p>
    <w:p w:rsidR="002B246A" w:rsidRPr="006A17DE" w:rsidRDefault="002B246A" w:rsidP="002B246A">
      <w:pPr>
        <w:pStyle w:val="Heading1"/>
        <w:rPr>
          <w:rFonts w:cs="Arial"/>
        </w:rPr>
      </w:pPr>
      <w:r w:rsidRPr="006A17DE">
        <w:rPr>
          <w:rFonts w:cs="Arial"/>
        </w:rPr>
        <w:t>Место извршења услуга</w:t>
      </w:r>
    </w:p>
    <w:p w:rsidR="002B246A" w:rsidRPr="006A17DE" w:rsidRDefault="002B246A" w:rsidP="002B246A">
      <w:pPr>
        <w:autoSpaceDE w:val="0"/>
        <w:autoSpaceDN w:val="0"/>
        <w:adjustRightInd w:val="0"/>
        <w:rPr>
          <w:rFonts w:eastAsia="TimesNewRomanPSMT" w:cs="Arial"/>
          <w:bCs/>
          <w:color w:val="000000"/>
          <w:lang w:val="sr-Latn-RS"/>
        </w:rPr>
      </w:pPr>
      <w:r w:rsidRPr="006A17DE">
        <w:rPr>
          <w:rFonts w:eastAsia="TimesNewRomanPSMT" w:cs="Arial"/>
          <w:bCs/>
          <w:color w:val="000000"/>
          <w:lang w:val="sr-Cyrl-RS"/>
        </w:rPr>
        <w:t xml:space="preserve">Понуда се даје на паритету ф-ко Корисник услуга, а  </w:t>
      </w:r>
      <w:r w:rsidRPr="006A17DE">
        <w:rPr>
          <w:rFonts w:eastAsia="TimesNewRomanPSMT" w:cs="Arial"/>
          <w:bCs/>
          <w:lang w:val="sr-Cyrl-RS"/>
        </w:rPr>
        <w:t xml:space="preserve">место </w:t>
      </w:r>
      <w:r w:rsidRPr="006A17DE">
        <w:rPr>
          <w:rFonts w:eastAsia="TimesNewRomanPSMT" w:cs="Arial"/>
          <w:bCs/>
        </w:rPr>
        <w:t>извршења</w:t>
      </w:r>
      <w:r w:rsidRPr="006A17DE">
        <w:rPr>
          <w:rFonts w:eastAsia="TimesNewRomanPSMT" w:cs="Arial"/>
          <w:bCs/>
          <w:lang w:val="sr-Cyrl-RS"/>
        </w:rPr>
        <w:t xml:space="preserve"> је локација Огранка ТЕНТ, ТЕНТ А, Богољуба Урошевића Црног 44, Обреновац.</w:t>
      </w:r>
    </w:p>
    <w:p w:rsidR="002B246A" w:rsidRPr="006A17DE" w:rsidRDefault="002B246A" w:rsidP="002B246A">
      <w:pPr>
        <w:pStyle w:val="KDParagraf"/>
        <w:spacing w:before="0"/>
        <w:rPr>
          <w:rFonts w:cs="Arial"/>
          <w:b/>
          <w:color w:val="000000"/>
          <w:lang w:val="sr-Cyrl-RS"/>
        </w:rPr>
      </w:pPr>
    </w:p>
    <w:p w:rsidR="002B246A" w:rsidRPr="006A17DE" w:rsidRDefault="002B246A" w:rsidP="002B246A">
      <w:pPr>
        <w:pStyle w:val="KDParagraf"/>
        <w:spacing w:before="0"/>
        <w:rPr>
          <w:rFonts w:cs="Arial"/>
          <w:b/>
          <w:color w:val="000000"/>
          <w:lang w:val="sr-Cyrl-RS"/>
        </w:rPr>
      </w:pPr>
      <w:r w:rsidRPr="006A17DE">
        <w:rPr>
          <w:rFonts w:cs="Arial"/>
          <w:b/>
          <w:color w:val="000000"/>
        </w:rPr>
        <w:t xml:space="preserve">ГАРАНТНИ РОК </w:t>
      </w:r>
    </w:p>
    <w:p w:rsidR="002B246A" w:rsidRPr="006A17DE" w:rsidRDefault="002B246A" w:rsidP="002B246A">
      <w:pPr>
        <w:pStyle w:val="KDParagraf"/>
        <w:spacing w:before="0"/>
        <w:jc w:val="center"/>
        <w:rPr>
          <w:rFonts w:cs="Arial"/>
          <w:color w:val="000000"/>
        </w:rPr>
      </w:pPr>
      <w:r w:rsidRPr="006A17DE">
        <w:rPr>
          <w:rFonts w:cs="Arial"/>
          <w:b/>
          <w:color w:val="000000"/>
        </w:rPr>
        <w:t xml:space="preserve">Члан </w:t>
      </w:r>
      <w:r w:rsidRPr="006A17DE">
        <w:rPr>
          <w:rFonts w:cs="Arial"/>
          <w:b/>
          <w:color w:val="000000"/>
          <w:lang w:val="sr-Cyrl-RS"/>
        </w:rPr>
        <w:t>6</w:t>
      </w:r>
      <w:r w:rsidRPr="006A17DE">
        <w:rPr>
          <w:rFonts w:cs="Arial"/>
          <w:color w:val="000000"/>
        </w:rPr>
        <w:t>.</w:t>
      </w:r>
    </w:p>
    <w:p w:rsidR="002B246A" w:rsidRPr="006A17DE" w:rsidRDefault="002B246A" w:rsidP="002B246A">
      <w:pPr>
        <w:rPr>
          <w:rFonts w:cs="Arial"/>
          <w:lang w:val="sr-Cyrl-RS"/>
        </w:rPr>
      </w:pPr>
      <w:r w:rsidRPr="006A17DE">
        <w:rPr>
          <w:rFonts w:cs="Arial"/>
        </w:rPr>
        <w:t>Уговорне стране су сагласне да гарантни период ни под ко</w:t>
      </w:r>
      <w:r w:rsidRPr="006A17DE">
        <w:rPr>
          <w:rFonts w:cs="Arial"/>
          <w:lang w:val="sr-Cyrl-RS"/>
        </w:rPr>
        <w:t>ј</w:t>
      </w:r>
      <w:r w:rsidRPr="006A17DE">
        <w:rPr>
          <w:rFonts w:cs="Arial"/>
        </w:rPr>
        <w:t>им околностима не мо</w:t>
      </w:r>
      <w:r w:rsidRPr="006A17DE">
        <w:rPr>
          <w:rFonts w:cs="Arial"/>
          <w:lang w:val="sr-Cyrl-RS"/>
        </w:rPr>
        <w:t>ж</w:t>
      </w:r>
      <w:r w:rsidRPr="006A17DE">
        <w:rPr>
          <w:rFonts w:cs="Arial"/>
        </w:rPr>
        <w:t>е бити ду</w:t>
      </w:r>
      <w:r w:rsidRPr="006A17DE">
        <w:rPr>
          <w:rFonts w:cs="Arial"/>
          <w:lang w:val="sr-Cyrl-RS"/>
        </w:rPr>
        <w:t>ж</w:t>
      </w:r>
      <w:r w:rsidRPr="006A17DE">
        <w:rPr>
          <w:rFonts w:cs="Arial"/>
        </w:rPr>
        <w:t>и од 12 месеци од дана по</w:t>
      </w:r>
      <w:r w:rsidRPr="006A17DE">
        <w:rPr>
          <w:rFonts w:cs="Arial"/>
          <w:lang w:val="sr-Cyrl-RS"/>
        </w:rPr>
        <w:t>ч</w:t>
      </w:r>
      <w:r w:rsidRPr="006A17DE">
        <w:rPr>
          <w:rFonts w:cs="Arial"/>
        </w:rPr>
        <w:t>етка гарантног периода, односно све обавезе према овом уговору престају након 12 месеци од дана извр</w:t>
      </w:r>
      <w:r w:rsidRPr="006A17DE">
        <w:rPr>
          <w:rFonts w:cs="Arial"/>
          <w:lang w:val="sr-Cyrl-RS"/>
        </w:rPr>
        <w:t>ш</w:t>
      </w:r>
      <w:r w:rsidRPr="006A17DE">
        <w:rPr>
          <w:rFonts w:cs="Arial"/>
        </w:rPr>
        <w:t>ења</w:t>
      </w:r>
      <w:r w:rsidRPr="006A17DE">
        <w:rPr>
          <w:rFonts w:cs="Arial"/>
          <w:lang w:val="sr-Cyrl-RS"/>
        </w:rPr>
        <w:t>.</w:t>
      </w:r>
    </w:p>
    <w:p w:rsidR="002B246A" w:rsidRPr="006A17DE" w:rsidRDefault="002B246A" w:rsidP="002B246A">
      <w:pPr>
        <w:rPr>
          <w:rFonts w:cs="Arial"/>
        </w:rPr>
      </w:pPr>
      <w:r w:rsidRPr="006A17DE">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5 (словима: пет) дана по утврђивању недостатка. </w:t>
      </w:r>
    </w:p>
    <w:p w:rsidR="006A2C15" w:rsidRPr="006A17DE" w:rsidRDefault="002B246A" w:rsidP="002B246A">
      <w:pPr>
        <w:rPr>
          <w:rFonts w:cs="Arial"/>
          <w:lang w:val="sr-Cyrl-RS"/>
        </w:rPr>
      </w:pPr>
      <w:r w:rsidRPr="006A17DE">
        <w:rPr>
          <w:rFonts w:cs="Arial"/>
        </w:rPr>
        <w:t>Пружалац услуге се обавезује да најкасније у року од 10 (словима:десет) дана од дана пријема рекламације отклони утврђене недостатке о свом трошку.</w:t>
      </w:r>
    </w:p>
    <w:p w:rsidR="006A17DE" w:rsidRDefault="006A17DE" w:rsidP="002B246A">
      <w:pPr>
        <w:rPr>
          <w:rFonts w:cs="Arial"/>
          <w:b/>
        </w:rPr>
      </w:pPr>
    </w:p>
    <w:p w:rsidR="006A17DE" w:rsidRDefault="006A17DE" w:rsidP="002B246A">
      <w:pPr>
        <w:rPr>
          <w:rFonts w:cs="Arial"/>
          <w:b/>
        </w:rPr>
      </w:pPr>
    </w:p>
    <w:p w:rsidR="002B246A" w:rsidRPr="006A17DE" w:rsidRDefault="002B246A" w:rsidP="002B246A">
      <w:pPr>
        <w:rPr>
          <w:rFonts w:cs="Arial"/>
          <w:b/>
        </w:rPr>
      </w:pPr>
      <w:r w:rsidRPr="006A17DE">
        <w:rPr>
          <w:rFonts w:cs="Arial"/>
          <w:b/>
        </w:rPr>
        <w:lastRenderedPageBreak/>
        <w:t>СРЕДСТВА ФИНАНСИЈСКОГ ОБЕЗБЕЂЕЊА</w:t>
      </w:r>
    </w:p>
    <w:p w:rsidR="002B246A" w:rsidRPr="006A17DE" w:rsidRDefault="002B246A" w:rsidP="002B246A">
      <w:pPr>
        <w:jc w:val="center"/>
        <w:rPr>
          <w:rFonts w:cs="Arial"/>
          <w:b/>
          <w:lang w:val="sr-Cyrl-RS"/>
        </w:rPr>
      </w:pPr>
      <w:r w:rsidRPr="006A17DE">
        <w:rPr>
          <w:rFonts w:cs="Arial"/>
          <w:b/>
        </w:rPr>
        <w:t xml:space="preserve">Члан </w:t>
      </w:r>
      <w:r w:rsidRPr="006A17DE">
        <w:rPr>
          <w:rFonts w:cs="Arial"/>
          <w:b/>
          <w:lang w:val="sr-Cyrl-RS"/>
        </w:rPr>
        <w:t>7</w:t>
      </w:r>
      <w:r w:rsidRPr="006A17DE">
        <w:rPr>
          <w:rFonts w:cs="Arial"/>
          <w:b/>
        </w:rPr>
        <w:t xml:space="preserve">. </w:t>
      </w:r>
    </w:p>
    <w:p w:rsidR="002B246A" w:rsidRPr="006A17DE" w:rsidRDefault="002B246A" w:rsidP="002B246A">
      <w:pPr>
        <w:rPr>
          <w:rFonts w:cs="Arial"/>
          <w:b/>
          <w:bCs/>
        </w:rPr>
      </w:pPr>
      <w:r w:rsidRPr="006A17DE">
        <w:rPr>
          <w:rFonts w:cs="Arial"/>
          <w:b/>
          <w:bCs/>
        </w:rPr>
        <w:t xml:space="preserve">Меница за добро извршење посла </w:t>
      </w:r>
    </w:p>
    <w:p w:rsidR="002B246A" w:rsidRPr="006A17DE" w:rsidRDefault="002B246A" w:rsidP="002B246A">
      <w:pPr>
        <w:rPr>
          <w:rFonts w:cs="Arial"/>
        </w:rPr>
      </w:pPr>
      <w:r w:rsidRPr="006A17DE">
        <w:rPr>
          <w:rFonts w:cs="Arial"/>
        </w:rPr>
        <w:t xml:space="preserve">Продавац је обавезан да Купцу </w:t>
      </w:r>
      <w:r w:rsidRPr="006A17DE">
        <w:rPr>
          <w:rFonts w:cs="Arial"/>
          <w:lang w:val="sr-Cyrl-RS"/>
        </w:rPr>
        <w:t xml:space="preserve"> уз потписан уговор </w:t>
      </w:r>
      <w:r w:rsidRPr="006A17DE">
        <w:rPr>
          <w:rFonts w:cs="Arial"/>
        </w:rPr>
        <w:t>достави:</w:t>
      </w:r>
    </w:p>
    <w:p w:rsidR="002B246A" w:rsidRPr="006A17DE" w:rsidRDefault="002B246A" w:rsidP="002B246A">
      <w:pPr>
        <w:numPr>
          <w:ilvl w:val="0"/>
          <w:numId w:val="47"/>
        </w:numPr>
        <w:spacing w:line="276" w:lineRule="auto"/>
        <w:contextualSpacing/>
        <w:rPr>
          <w:rFonts w:cs="Arial"/>
        </w:rPr>
      </w:pPr>
      <w:r w:rsidRPr="006A17DE">
        <w:rPr>
          <w:rFonts w:cs="Arial"/>
        </w:rPr>
        <w:t>Меницу која је:</w:t>
      </w:r>
    </w:p>
    <w:p w:rsidR="002B246A" w:rsidRPr="006A17DE" w:rsidRDefault="002B246A" w:rsidP="002B246A">
      <w:pPr>
        <w:numPr>
          <w:ilvl w:val="0"/>
          <w:numId w:val="13"/>
        </w:numPr>
        <w:ind w:left="1710"/>
        <w:rPr>
          <w:rFonts w:cs="Arial"/>
        </w:rPr>
      </w:pPr>
      <w:r w:rsidRPr="006A17DE">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B246A" w:rsidRPr="006A17DE" w:rsidRDefault="002B246A" w:rsidP="002B246A">
      <w:pPr>
        <w:numPr>
          <w:ilvl w:val="0"/>
          <w:numId w:val="13"/>
        </w:numPr>
        <w:ind w:left="1710"/>
        <w:rPr>
          <w:rFonts w:cs="Arial"/>
        </w:rPr>
      </w:pPr>
      <w:r w:rsidRPr="006A17DE">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B246A" w:rsidRPr="006A17DE" w:rsidRDefault="002B246A" w:rsidP="002B246A">
      <w:pPr>
        <w:numPr>
          <w:ilvl w:val="0"/>
          <w:numId w:val="47"/>
        </w:numPr>
        <w:spacing w:line="276" w:lineRule="auto"/>
        <w:contextualSpacing/>
        <w:rPr>
          <w:rFonts w:cs="Arial"/>
        </w:rPr>
      </w:pPr>
      <w:r w:rsidRPr="006A17DE">
        <w:rPr>
          <w:rFonts w:cs="Arial"/>
        </w:rPr>
        <w:t xml:space="preserve">Менично писмо – овлашћење којим продавац овлашћује купца да може наплатити меницу  на износ од 10% од вредности </w:t>
      </w:r>
      <w:r w:rsidRPr="006A17DE">
        <w:rPr>
          <w:rFonts w:cs="Arial"/>
          <w:lang w:val="sr-Cyrl-RS"/>
        </w:rPr>
        <w:t>уговора</w:t>
      </w:r>
      <w:r w:rsidRPr="006A17DE">
        <w:rPr>
          <w:rFonts w:cs="Arial"/>
        </w:rPr>
        <w:t xml:space="preserve">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2B246A" w:rsidRPr="006A17DE" w:rsidRDefault="002B246A" w:rsidP="002B246A">
      <w:pPr>
        <w:numPr>
          <w:ilvl w:val="0"/>
          <w:numId w:val="47"/>
        </w:numPr>
        <w:spacing w:line="276" w:lineRule="auto"/>
        <w:contextualSpacing/>
        <w:rPr>
          <w:rFonts w:cs="Arial"/>
        </w:rPr>
      </w:pPr>
      <w:r w:rsidRPr="006A17DE">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B246A" w:rsidRPr="006A17DE" w:rsidRDefault="002B246A" w:rsidP="002B246A">
      <w:pPr>
        <w:numPr>
          <w:ilvl w:val="0"/>
          <w:numId w:val="47"/>
        </w:numPr>
        <w:spacing w:line="276" w:lineRule="auto"/>
        <w:contextualSpacing/>
        <w:rPr>
          <w:rFonts w:cs="Arial"/>
        </w:rPr>
      </w:pPr>
      <w:r w:rsidRPr="006A17DE">
        <w:rPr>
          <w:rFonts w:cs="Arial"/>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7"/>
        </w:numPr>
        <w:spacing w:line="276" w:lineRule="auto"/>
        <w:contextualSpacing/>
        <w:rPr>
          <w:rFonts w:cs="Arial"/>
        </w:rPr>
      </w:pPr>
      <w:r w:rsidRPr="006A17DE">
        <w:rPr>
          <w:rFonts w:cs="Arial"/>
        </w:rPr>
        <w:t>фотокопију ОП обрасца.</w:t>
      </w:r>
    </w:p>
    <w:p w:rsidR="002B246A" w:rsidRPr="006A17DE" w:rsidRDefault="002B246A" w:rsidP="002B246A">
      <w:pPr>
        <w:numPr>
          <w:ilvl w:val="0"/>
          <w:numId w:val="47"/>
        </w:numPr>
        <w:spacing w:line="276" w:lineRule="auto"/>
        <w:contextualSpacing/>
        <w:rPr>
          <w:rFonts w:cs="Arial"/>
        </w:rPr>
      </w:pPr>
      <w:r w:rsidRPr="006A17DE">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2B246A">
      <w:pPr>
        <w:rPr>
          <w:rFonts w:cs="Arial"/>
        </w:rPr>
      </w:pPr>
      <w:r w:rsidRPr="006A17DE">
        <w:rPr>
          <w:rFonts w:cs="Arial"/>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2B246A" w:rsidRPr="006A17DE" w:rsidRDefault="002B246A" w:rsidP="002B246A">
      <w:pPr>
        <w:tabs>
          <w:tab w:val="left" w:pos="3869"/>
        </w:tabs>
        <w:rPr>
          <w:rFonts w:cs="Arial"/>
        </w:rPr>
      </w:pPr>
      <w:r w:rsidRPr="006A17DE">
        <w:rPr>
          <w:rFonts w:cs="Arial"/>
        </w:rPr>
        <w:tab/>
      </w:r>
      <w:r w:rsidRPr="006A17DE">
        <w:rPr>
          <w:rFonts w:cs="Arial"/>
          <w:lang w:val="sr-Cyrl-RS"/>
        </w:rPr>
        <w:t>или</w:t>
      </w:r>
    </w:p>
    <w:p w:rsidR="002B246A" w:rsidRPr="006A17DE" w:rsidRDefault="002B246A" w:rsidP="002B246A">
      <w:pPr>
        <w:rPr>
          <w:rFonts w:cs="Arial"/>
          <w:b/>
          <w:lang w:val="sr-Cyrl-RS"/>
        </w:rPr>
      </w:pPr>
      <w:r w:rsidRPr="006A17DE">
        <w:rPr>
          <w:rFonts w:cs="Arial"/>
          <w:b/>
          <w:lang w:val="sr-Cyrl-RS"/>
        </w:rPr>
        <w:t>Банкарска гаранција за добро извршење посла</w:t>
      </w:r>
    </w:p>
    <w:p w:rsidR="002B246A" w:rsidRPr="006A17DE" w:rsidRDefault="002B246A" w:rsidP="002B246A">
      <w:pPr>
        <w:rPr>
          <w:rFonts w:cs="Arial"/>
          <w:color w:val="000000"/>
          <w:lang w:val="sr-Cyrl-RS"/>
        </w:rPr>
      </w:pPr>
      <w:r w:rsidRPr="006A17DE">
        <w:rPr>
          <w:rFonts w:cs="Arial"/>
          <w:color w:val="000000"/>
          <w:lang w:val="sr-Cyrl-RS"/>
        </w:rPr>
        <w:t>Продавац услуга</w:t>
      </w:r>
      <w:r w:rsidRPr="006A17DE">
        <w:rPr>
          <w:rFonts w:cs="Arial"/>
          <w:color w:val="000000"/>
        </w:rPr>
        <w:t xml:space="preserve"> је обавезан да у тренутку потписивања Уговора, преда </w:t>
      </w:r>
      <w:r w:rsidRPr="006A17DE">
        <w:rPr>
          <w:rFonts w:cs="Arial"/>
          <w:color w:val="000000"/>
          <w:lang w:val="sr-Cyrl-RS"/>
        </w:rPr>
        <w:t>Купцу</w:t>
      </w:r>
      <w:r w:rsidRPr="006A17DE">
        <w:rPr>
          <w:rFonts w:cs="Arial"/>
          <w:color w:val="000000"/>
        </w:rPr>
        <w:t xml:space="preserve">,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Pr="006A17DE">
        <w:rPr>
          <w:rFonts w:cs="Arial"/>
          <w:color w:val="000000"/>
          <w:lang w:val="sr-Cyrl-RS"/>
        </w:rPr>
        <w:t>банкарску гаранцију</w:t>
      </w:r>
      <w:r w:rsidRPr="006A17DE">
        <w:rPr>
          <w:rFonts w:cs="Arial"/>
          <w:color w:val="000000"/>
        </w:rPr>
        <w:t>, која мора трајати најмање 30</w:t>
      </w:r>
      <w:r w:rsidRPr="006A17DE">
        <w:rPr>
          <w:rFonts w:cs="Arial"/>
          <w:color w:val="000000"/>
          <w:lang w:val="sr-Cyrl-RS"/>
        </w:rPr>
        <w:t xml:space="preserve"> </w:t>
      </w:r>
      <w:r w:rsidRPr="006A17DE">
        <w:rPr>
          <w:rFonts w:cs="Arial"/>
          <w:color w:val="000000"/>
        </w:rPr>
        <w:t>(словима:тридесет)</w:t>
      </w:r>
      <w:r w:rsidRPr="006A17DE">
        <w:rPr>
          <w:rFonts w:cs="Arial"/>
          <w:color w:val="000000"/>
          <w:lang w:val="sr-Cyrl-RS"/>
        </w:rPr>
        <w:t xml:space="preserve"> </w:t>
      </w:r>
      <w:r w:rsidRPr="006A17DE">
        <w:rPr>
          <w:rFonts w:cs="Arial"/>
          <w:color w:val="000000"/>
        </w:rPr>
        <w:t xml:space="preserve">дана дуже од уговореног рока </w:t>
      </w:r>
      <w:r w:rsidRPr="006A17DE">
        <w:rPr>
          <w:rFonts w:cs="Arial"/>
          <w:color w:val="000000"/>
          <w:lang w:val="sr-Cyrl-RS"/>
        </w:rPr>
        <w:t>извршења услуга</w:t>
      </w:r>
      <w:r w:rsidRPr="006A17DE">
        <w:rPr>
          <w:rFonts w:cs="Arial"/>
          <w:color w:val="000000"/>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2B246A" w:rsidRPr="006A17DE" w:rsidRDefault="002B246A" w:rsidP="002B246A">
      <w:pPr>
        <w:rPr>
          <w:rFonts w:cs="Arial"/>
          <w:iCs/>
          <w:color w:val="000000"/>
        </w:rPr>
      </w:pPr>
      <w:r w:rsidRPr="006A17DE">
        <w:rPr>
          <w:rFonts w:cs="Arial"/>
          <w:color w:val="000000"/>
          <w:lang w:val="sr-Cyrl-RS"/>
        </w:rPr>
        <w:lastRenderedPageBreak/>
        <w:t>Продавац</w:t>
      </w:r>
      <w:r w:rsidRPr="006A17DE">
        <w:rPr>
          <w:rFonts w:cs="Arial"/>
          <w:color w:val="000000"/>
        </w:rPr>
        <w:t xml:space="preserve"> </w:t>
      </w:r>
      <w:r w:rsidRPr="006A17DE">
        <w:rPr>
          <w:rFonts w:cs="Arial"/>
          <w:iCs/>
          <w:color w:val="000000"/>
        </w:rPr>
        <w:t xml:space="preserve">се обавезује да преда </w:t>
      </w:r>
      <w:r w:rsidRPr="006A17DE">
        <w:rPr>
          <w:rFonts w:cs="Arial"/>
          <w:color w:val="000000"/>
          <w:lang w:val="sr-Cyrl-RS"/>
        </w:rPr>
        <w:t>Купцу</w:t>
      </w:r>
      <w:r w:rsidRPr="006A17DE">
        <w:rPr>
          <w:rFonts w:cs="Arial"/>
          <w:iCs/>
          <w:color w:val="000000"/>
          <w:lang w:val="sr-Cyrl-RS"/>
        </w:rPr>
        <w:t xml:space="preserve"> </w:t>
      </w:r>
      <w:r w:rsidRPr="006A17DE">
        <w:rPr>
          <w:rFonts w:cs="Arial"/>
          <w:iCs/>
          <w:color w:val="000000"/>
        </w:rPr>
        <w:t>банкарску гаранцију за отклањање недостатака у  гарантном року која је неопозива, безусловна,</w:t>
      </w:r>
      <w:r w:rsidRPr="006A17DE">
        <w:rPr>
          <w:rFonts w:cs="Arial"/>
          <w:iCs/>
          <w:color w:val="000000"/>
          <w:lang w:val="sr-Cyrl-RS"/>
        </w:rPr>
        <w:t xml:space="preserve"> </w:t>
      </w:r>
      <w:r w:rsidRPr="006A17DE">
        <w:rPr>
          <w:rFonts w:cs="Arial"/>
          <w:iCs/>
          <w:color w:val="000000"/>
        </w:rPr>
        <w:t xml:space="preserve">без права протеста и платива на први позив, издата у висини од 5% од </w:t>
      </w:r>
      <w:r w:rsidRPr="006A17DE">
        <w:rPr>
          <w:rFonts w:cs="Arial"/>
          <w:iCs/>
          <w:color w:val="000000"/>
          <w:lang w:val="sr-Cyrl-RS"/>
        </w:rPr>
        <w:t>вредности изведених радова</w:t>
      </w:r>
      <w:r w:rsidRPr="006A17DE">
        <w:rPr>
          <w:rFonts w:cs="Arial"/>
          <w:iCs/>
          <w:color w:val="000000"/>
        </w:rPr>
        <w:t xml:space="preserve"> (без ПДВ) са роком важења 30 дана дужим од гарантног рока.</w:t>
      </w:r>
    </w:p>
    <w:p w:rsidR="002B246A" w:rsidRPr="006A17DE" w:rsidRDefault="002B246A" w:rsidP="002B246A">
      <w:pPr>
        <w:rPr>
          <w:rFonts w:cs="Arial"/>
          <w:b/>
          <w:bCs/>
        </w:rPr>
      </w:pPr>
      <w:r w:rsidRPr="006A17DE">
        <w:rPr>
          <w:rFonts w:cs="Arial"/>
          <w:b/>
          <w:bCs/>
        </w:rPr>
        <w:t>Меница као гаранција за  отклањање грешака у гарантном року</w:t>
      </w:r>
    </w:p>
    <w:p w:rsidR="002B246A" w:rsidRPr="006A17DE" w:rsidRDefault="002B246A" w:rsidP="002B246A">
      <w:pPr>
        <w:rPr>
          <w:rFonts w:cs="Arial"/>
        </w:rPr>
      </w:pPr>
      <w:r w:rsidRPr="006A17DE">
        <w:rPr>
          <w:rFonts w:cs="Arial"/>
        </w:rPr>
        <w:t>Продавац је обавезан да Купцу у тренутку примопредаје предмета или најкасније 5 дана пре истека средства финансијског обезбеђења за добро извршење посла,достави:</w:t>
      </w:r>
    </w:p>
    <w:p w:rsidR="002B246A" w:rsidRPr="006A17DE" w:rsidRDefault="002B246A" w:rsidP="002B246A">
      <w:pPr>
        <w:numPr>
          <w:ilvl w:val="0"/>
          <w:numId w:val="48"/>
        </w:numPr>
        <w:rPr>
          <w:rFonts w:cs="Arial"/>
        </w:rPr>
      </w:pPr>
      <w:r w:rsidRPr="006A17DE">
        <w:rPr>
          <w:rFonts w:cs="Arial"/>
        </w:rPr>
        <w:t>бланко сопствену меницу за отклањање недостатака у гарантном року која је:</w:t>
      </w:r>
    </w:p>
    <w:p w:rsidR="002B246A" w:rsidRPr="006A17DE" w:rsidRDefault="002B246A" w:rsidP="002B246A">
      <w:pPr>
        <w:rPr>
          <w:rFonts w:cs="Arial"/>
        </w:rPr>
      </w:pPr>
      <w:r w:rsidRPr="006A17DE">
        <w:rPr>
          <w:rFonts w:cs="Arial"/>
          <w:lang w:val="sr-Cyrl-RS"/>
        </w:rPr>
        <w:t>-</w:t>
      </w:r>
      <w:r w:rsidRPr="006A17DE">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B246A" w:rsidRPr="006A17DE" w:rsidRDefault="002B246A" w:rsidP="002B246A">
      <w:pPr>
        <w:rPr>
          <w:rFonts w:cs="Arial"/>
        </w:rPr>
      </w:pPr>
      <w:r w:rsidRPr="006A17DE">
        <w:rPr>
          <w:rFonts w:cs="Arial"/>
          <w:lang w:val="sr-Cyrl-RS"/>
        </w:rPr>
        <w:t>-</w:t>
      </w:r>
      <w:r w:rsidRPr="006A17DE">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B246A" w:rsidRPr="006A17DE" w:rsidRDefault="002B246A" w:rsidP="002B246A">
      <w:pPr>
        <w:numPr>
          <w:ilvl w:val="0"/>
          <w:numId w:val="48"/>
        </w:numPr>
        <w:rPr>
          <w:rFonts w:cs="Arial"/>
        </w:rPr>
      </w:pPr>
      <w:r w:rsidRPr="006A17DE">
        <w:rPr>
          <w:rFonts w:cs="Arial"/>
        </w:rPr>
        <w:t xml:space="preserve">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.....(мин.30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2B246A" w:rsidRPr="006A17DE" w:rsidRDefault="002B246A" w:rsidP="002B246A">
      <w:pPr>
        <w:numPr>
          <w:ilvl w:val="0"/>
          <w:numId w:val="48"/>
        </w:numPr>
        <w:rPr>
          <w:rFonts w:cs="Arial"/>
        </w:rPr>
      </w:pPr>
      <w:r w:rsidRPr="006A17DE">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B246A" w:rsidRPr="006A17DE" w:rsidRDefault="002B246A" w:rsidP="002B246A">
      <w:pPr>
        <w:numPr>
          <w:ilvl w:val="0"/>
          <w:numId w:val="48"/>
        </w:numPr>
        <w:rPr>
          <w:rFonts w:cs="Arial"/>
        </w:rPr>
      </w:pPr>
      <w:r w:rsidRPr="006A17DE">
        <w:rPr>
          <w:rFonts w:cs="Arial"/>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246A" w:rsidRPr="006A17DE" w:rsidRDefault="002B246A" w:rsidP="002B246A">
      <w:pPr>
        <w:numPr>
          <w:ilvl w:val="0"/>
          <w:numId w:val="48"/>
        </w:numPr>
        <w:rPr>
          <w:rFonts w:cs="Arial"/>
        </w:rPr>
      </w:pPr>
      <w:r w:rsidRPr="006A17DE">
        <w:rPr>
          <w:rFonts w:cs="Arial"/>
        </w:rPr>
        <w:t>фотокопију ОП обрасца.</w:t>
      </w:r>
    </w:p>
    <w:p w:rsidR="002B246A" w:rsidRPr="006A17DE" w:rsidRDefault="002B246A" w:rsidP="002B246A">
      <w:pPr>
        <w:numPr>
          <w:ilvl w:val="0"/>
          <w:numId w:val="48"/>
        </w:numPr>
        <w:rPr>
          <w:rFonts w:cs="Arial"/>
        </w:rPr>
      </w:pPr>
      <w:r w:rsidRPr="006A17DE">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246A" w:rsidRPr="006A17DE" w:rsidRDefault="002B246A" w:rsidP="002B246A">
      <w:pPr>
        <w:rPr>
          <w:rFonts w:cs="Arial"/>
        </w:rPr>
      </w:pPr>
      <w:r w:rsidRPr="006A17DE">
        <w:rPr>
          <w:rFonts w:cs="Arial"/>
        </w:rPr>
        <w:t xml:space="preserve">Меница може бити наплаћена у случају да Продавац не отклони недостатке у гарантном року. </w:t>
      </w:r>
    </w:p>
    <w:p w:rsidR="002B246A" w:rsidRPr="006A17DE" w:rsidRDefault="002B246A" w:rsidP="006A2C15">
      <w:pPr>
        <w:rPr>
          <w:rFonts w:cs="Arial"/>
          <w:lang w:val="sr-Latn-RS"/>
        </w:rPr>
      </w:pPr>
      <w:r w:rsidRPr="006A17DE">
        <w:rPr>
          <w:rFonts w:cs="Arial"/>
        </w:rPr>
        <w:t xml:space="preserve">Уколико се средство финансијског обезбеђења не достави у уговореном року, </w:t>
      </w:r>
      <w:r w:rsidR="006A2C15" w:rsidRPr="006A17DE">
        <w:rPr>
          <w:rFonts w:cs="Arial"/>
          <w:lang w:val="sr-Cyrl-RS"/>
        </w:rPr>
        <w:t xml:space="preserve">Корисник </w:t>
      </w:r>
      <w:r w:rsidRPr="006A17DE">
        <w:rPr>
          <w:rFonts w:cs="Arial"/>
        </w:rPr>
        <w:t>има право  да наплати средство финанасијског обезбеђења за добро извршење посла</w:t>
      </w:r>
    </w:p>
    <w:p w:rsidR="002B246A" w:rsidRPr="006A17DE" w:rsidRDefault="002B246A" w:rsidP="002B246A">
      <w:pPr>
        <w:pStyle w:val="KDParagraf"/>
        <w:spacing w:before="0"/>
        <w:rPr>
          <w:rFonts w:cs="Arial"/>
        </w:rPr>
      </w:pPr>
      <w:r w:rsidRPr="006A17DE">
        <w:rPr>
          <w:rFonts w:cs="Arial"/>
          <w:lang w:val="sr-Cyrl-RS"/>
        </w:rPr>
        <w:t xml:space="preserve">                                                           или</w:t>
      </w:r>
    </w:p>
    <w:p w:rsidR="002B246A" w:rsidRPr="006A17DE" w:rsidRDefault="002B246A" w:rsidP="002B246A">
      <w:pPr>
        <w:rPr>
          <w:rFonts w:cs="Arial"/>
          <w:b/>
          <w:bCs/>
          <w:lang w:val="sr-Cyrl-RS"/>
        </w:rPr>
      </w:pPr>
      <w:r w:rsidRPr="006A17DE">
        <w:rPr>
          <w:rFonts w:cs="Arial"/>
          <w:b/>
          <w:bCs/>
        </w:rPr>
        <w:t>Банкарска гаранција за отклањање недостатака у гарантном року</w:t>
      </w:r>
    </w:p>
    <w:p w:rsidR="002B246A" w:rsidRPr="006A17DE" w:rsidRDefault="002B246A" w:rsidP="002B246A">
      <w:pPr>
        <w:pStyle w:val="KDParagraf"/>
        <w:spacing w:before="0"/>
        <w:rPr>
          <w:rFonts w:eastAsia="TimesNewRomanPSMT" w:cs="Arial"/>
          <w:iCs/>
          <w:color w:val="000000"/>
        </w:rPr>
      </w:pPr>
      <w:r w:rsidRPr="006A17DE">
        <w:rPr>
          <w:rFonts w:cs="Arial"/>
          <w:color w:val="000000"/>
          <w:lang w:val="sr-Cyrl-RS"/>
        </w:rPr>
        <w:t>Продавац</w:t>
      </w:r>
      <w:r w:rsidRPr="006A17DE">
        <w:rPr>
          <w:rFonts w:eastAsia="TimesNewRomanPSMT" w:cs="Arial"/>
          <w:iCs/>
          <w:color w:val="000000"/>
        </w:rPr>
        <w:t xml:space="preserve"> се обавезује да преда </w:t>
      </w:r>
      <w:r w:rsidRPr="006A17DE">
        <w:rPr>
          <w:rFonts w:eastAsia="TimesNewRomanPSMT" w:cs="Arial"/>
          <w:iCs/>
          <w:color w:val="000000"/>
          <w:lang w:val="sr-Cyrl-RS"/>
        </w:rPr>
        <w:t xml:space="preserve">Купцу </w:t>
      </w:r>
      <w:r w:rsidRPr="006A17DE">
        <w:rPr>
          <w:rFonts w:eastAsia="TimesNewRomanPSMT" w:cs="Arial"/>
          <w:iCs/>
          <w:color w:val="000000"/>
        </w:rPr>
        <w:t xml:space="preserve">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w:t>
      </w:r>
      <w:r w:rsidRPr="006A17DE">
        <w:rPr>
          <w:rFonts w:eastAsia="TimesNewRomanPSMT" w:cs="Arial"/>
          <w:iCs/>
          <w:color w:val="000000"/>
          <w:lang w:val="sr-Cyrl-RS"/>
        </w:rPr>
        <w:t>вредности изведених радова</w:t>
      </w:r>
      <w:r w:rsidRPr="006A17DE">
        <w:rPr>
          <w:rFonts w:eastAsia="TimesNewRomanPSMT" w:cs="Arial"/>
          <w:iCs/>
          <w:color w:val="000000"/>
        </w:rPr>
        <w:t xml:space="preserve"> (без ПДВ) са роком важења 30 дана дужим од гарантног рока .</w:t>
      </w:r>
    </w:p>
    <w:p w:rsidR="002B246A" w:rsidRPr="006A17DE" w:rsidRDefault="002B246A" w:rsidP="002B246A">
      <w:pPr>
        <w:pStyle w:val="KDParagraf"/>
        <w:spacing w:before="0"/>
        <w:rPr>
          <w:rFonts w:eastAsia="TimesNewRomanPSMT" w:cs="Arial"/>
          <w:iCs/>
          <w:color w:val="000000"/>
          <w:lang w:val="sr-Cyrl-RS"/>
        </w:rPr>
      </w:pPr>
    </w:p>
    <w:p w:rsidR="002B246A" w:rsidRPr="006A17DE" w:rsidRDefault="002B246A" w:rsidP="002B246A">
      <w:pPr>
        <w:pStyle w:val="KDParagraf"/>
        <w:spacing w:before="0"/>
        <w:rPr>
          <w:rFonts w:eastAsia="TimesNewRomanPSMT" w:cs="Arial"/>
          <w:iCs/>
          <w:color w:val="000000"/>
          <w:lang w:val="sr-Cyrl-RS"/>
        </w:rPr>
      </w:pPr>
      <w:r w:rsidRPr="006A17DE">
        <w:rPr>
          <w:rFonts w:eastAsia="TimesNewRomanPSMT" w:cs="Arial"/>
          <w:iCs/>
          <w:color w:val="000000"/>
        </w:rPr>
        <w:lastRenderedPageBreak/>
        <w:t xml:space="preserve">Банкарска гаранција за отклањање недостатака у гарантном року, доставља се  најкасније 5 дана пре истека банкарске гаранције за добро извршење посла. Уколико </w:t>
      </w:r>
      <w:r w:rsidRPr="006A17DE">
        <w:rPr>
          <w:rFonts w:cs="Arial"/>
          <w:color w:val="000000"/>
          <w:lang w:val="sr-Cyrl-RS"/>
        </w:rPr>
        <w:t>Продавац</w:t>
      </w:r>
      <w:r w:rsidRPr="006A17DE">
        <w:rPr>
          <w:rFonts w:eastAsia="TimesNewRomanPSMT" w:cs="Arial"/>
          <w:iCs/>
          <w:color w:val="000000"/>
        </w:rPr>
        <w:t xml:space="preserve"> не достави банкарску гаранцију за отклањање недостатака у гарантном року, </w:t>
      </w:r>
      <w:r w:rsidR="006A2C15" w:rsidRPr="006A17DE">
        <w:rPr>
          <w:rFonts w:eastAsia="TimesNewRomanPSMT" w:cs="Arial"/>
          <w:iCs/>
          <w:color w:val="000000"/>
          <w:lang w:val="sr-Cyrl-RS"/>
        </w:rPr>
        <w:t>Корисник услуга</w:t>
      </w:r>
      <w:r w:rsidRPr="006A17DE">
        <w:rPr>
          <w:rFonts w:eastAsia="TimesNewRomanPSMT" w:cs="Arial"/>
          <w:iCs/>
          <w:color w:val="000000"/>
        </w:rPr>
        <w:t xml:space="preserve"> има право да наплати банкарске гаранције за добро извршење посла.</w:t>
      </w:r>
    </w:p>
    <w:p w:rsidR="002B246A" w:rsidRPr="006A17DE" w:rsidRDefault="002B246A" w:rsidP="002B246A">
      <w:pPr>
        <w:pStyle w:val="KDParagraf"/>
        <w:spacing w:before="0"/>
        <w:rPr>
          <w:rFonts w:eastAsia="TimesNewRomanPSMT" w:cs="Arial"/>
          <w:iCs/>
          <w:color w:val="000000"/>
          <w:lang w:val="sr-Cyrl-RS"/>
        </w:rPr>
      </w:pPr>
      <w:r w:rsidRPr="006A17DE">
        <w:rPr>
          <w:rFonts w:eastAsia="TimesNewRomanPSMT" w:cs="Arial"/>
          <w:iCs/>
          <w:color w:val="000000"/>
        </w:rPr>
        <w:t>Достављена банкарска гаранција  не може да садржи додатне услове за исплату, краћи рок и мањи износ.</w:t>
      </w:r>
    </w:p>
    <w:p w:rsidR="002B246A" w:rsidRPr="006A17DE" w:rsidRDefault="006A2C15" w:rsidP="002B246A">
      <w:pPr>
        <w:pStyle w:val="KDParagraf"/>
        <w:spacing w:before="0"/>
        <w:rPr>
          <w:rFonts w:eastAsia="TimesNewRomanPSMT" w:cs="Arial"/>
          <w:iCs/>
          <w:color w:val="000000"/>
          <w:lang w:val="sr-Cyrl-RS"/>
        </w:rPr>
      </w:pPr>
      <w:r w:rsidRPr="006A17DE">
        <w:rPr>
          <w:rFonts w:eastAsia="TimesNewRomanPSMT" w:cs="Arial"/>
          <w:iCs/>
          <w:color w:val="000000"/>
          <w:lang w:val="sr-Cyrl-RS"/>
        </w:rPr>
        <w:t>Корисник услуга</w:t>
      </w:r>
      <w:r w:rsidR="002B246A" w:rsidRPr="006A17DE">
        <w:rPr>
          <w:rFonts w:eastAsia="TimesNewRomanPSMT" w:cs="Arial"/>
          <w:iCs/>
          <w:color w:val="000000"/>
        </w:rPr>
        <w:t xml:space="preserve"> је овлашћен да наплати банкарску гаранцију за отклањање недостатака у  гарантном року у случају да </w:t>
      </w:r>
      <w:r w:rsidR="002B246A" w:rsidRPr="006A17DE">
        <w:rPr>
          <w:rFonts w:cs="Arial"/>
          <w:color w:val="000000"/>
          <w:lang w:val="sr-Cyrl-RS"/>
        </w:rPr>
        <w:t>Продавац</w:t>
      </w:r>
      <w:r w:rsidR="002B246A" w:rsidRPr="006A17DE">
        <w:rPr>
          <w:rFonts w:eastAsia="TimesNewRomanPSMT" w:cs="Arial"/>
          <w:iCs/>
          <w:color w:val="000000"/>
        </w:rPr>
        <w:t xml:space="preserve"> не испуни своје уговорне обавезе у погледу гарантног рока.</w:t>
      </w:r>
    </w:p>
    <w:p w:rsidR="002B246A" w:rsidRPr="006A17DE" w:rsidRDefault="002B246A" w:rsidP="002B246A">
      <w:pPr>
        <w:pStyle w:val="KDParagraf"/>
        <w:spacing w:before="0"/>
        <w:rPr>
          <w:rFonts w:cs="Arial"/>
          <w:b/>
          <w:lang w:val="sr-Cyrl-RS"/>
        </w:rPr>
      </w:pPr>
    </w:p>
    <w:p w:rsidR="002B246A" w:rsidRPr="006A17DE" w:rsidRDefault="002B246A" w:rsidP="002B246A">
      <w:pPr>
        <w:pStyle w:val="KDParagraf"/>
        <w:spacing w:before="0"/>
        <w:rPr>
          <w:rFonts w:cs="Arial"/>
          <w:lang w:val="sr-Cyrl-RS"/>
        </w:rPr>
      </w:pPr>
      <w:r w:rsidRPr="006A17DE">
        <w:rPr>
          <w:rFonts w:cs="Arial"/>
          <w:b/>
          <w:lang w:val="sr-Cyrl-RS"/>
        </w:rPr>
        <w:t>ИЗВРШИОЦИ</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8</w:t>
      </w:r>
      <w:r w:rsidRPr="006A17DE">
        <w:rPr>
          <w:rFonts w:cs="Arial"/>
        </w:rPr>
        <w:t>.</w:t>
      </w:r>
    </w:p>
    <w:p w:rsidR="002B246A" w:rsidRPr="006A17DE" w:rsidRDefault="002B246A" w:rsidP="002B246A">
      <w:pPr>
        <w:pStyle w:val="KDParagraf"/>
        <w:spacing w:before="0"/>
        <w:rPr>
          <w:rFonts w:cs="Arial"/>
          <w:color w:val="000000"/>
        </w:rPr>
      </w:pPr>
      <w:r w:rsidRPr="006A17DE">
        <w:rPr>
          <w:rFonts w:cs="Arial"/>
          <w:color w:val="000000"/>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w:t>
      </w:r>
    </w:p>
    <w:p w:rsidR="002B246A" w:rsidRPr="006A17DE" w:rsidRDefault="002B246A" w:rsidP="002B246A">
      <w:pPr>
        <w:pStyle w:val="KDParagraf"/>
        <w:spacing w:before="0"/>
        <w:rPr>
          <w:rFonts w:cs="Arial"/>
          <w:color w:val="000000"/>
        </w:rPr>
      </w:pPr>
      <w:r w:rsidRPr="006A17DE">
        <w:rPr>
          <w:rFonts w:cs="Arial"/>
          <w:color w:val="000000"/>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2B246A" w:rsidRPr="006A17DE" w:rsidRDefault="002B246A" w:rsidP="002B246A">
      <w:pPr>
        <w:pStyle w:val="KDParagraf"/>
        <w:spacing w:before="0"/>
        <w:rPr>
          <w:rFonts w:cs="Arial"/>
          <w:color w:val="00B0F0"/>
        </w:rPr>
      </w:pP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9</w:t>
      </w:r>
      <w:r w:rsidRPr="006A17DE">
        <w:rPr>
          <w:rFonts w:cs="Arial"/>
        </w:rPr>
        <w:t>.</w:t>
      </w:r>
    </w:p>
    <w:p w:rsidR="002B246A" w:rsidRPr="006A17DE" w:rsidRDefault="002B246A" w:rsidP="002B246A">
      <w:pPr>
        <w:pStyle w:val="KDParagraf"/>
        <w:spacing w:before="0"/>
        <w:rPr>
          <w:rFonts w:cs="Arial"/>
          <w:color w:val="000000"/>
          <w:lang w:val="sr-Cyrl-RS"/>
        </w:rPr>
      </w:pPr>
      <w:r w:rsidRPr="006A17DE">
        <w:rPr>
          <w:rFonts w:cs="Arial"/>
          <w:color w:val="000000"/>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B246A" w:rsidRPr="006A17DE" w:rsidRDefault="002B246A" w:rsidP="002B246A">
      <w:pPr>
        <w:pStyle w:val="KDParagraf"/>
        <w:spacing w:before="0"/>
        <w:rPr>
          <w:rFonts w:cs="Arial"/>
          <w:color w:val="000000"/>
          <w:lang w:val="sr-Cyrl-RS"/>
        </w:rPr>
      </w:pPr>
    </w:p>
    <w:p w:rsidR="002B246A" w:rsidRPr="006A17DE" w:rsidRDefault="002B246A" w:rsidP="002B246A">
      <w:pPr>
        <w:pStyle w:val="KDParagraf"/>
        <w:spacing w:before="0"/>
        <w:rPr>
          <w:rFonts w:cs="Arial"/>
          <w:color w:val="000000"/>
          <w:lang w:val="sr-Cyrl-RS"/>
        </w:rPr>
      </w:pPr>
      <w:r w:rsidRPr="006A17DE">
        <w:rPr>
          <w:rFonts w:cs="Arial"/>
          <w:color w:val="000000"/>
        </w:rPr>
        <w:t>Пружалац услуге је дужан да поседује полису</w:t>
      </w:r>
      <w:r w:rsidRPr="006A17DE">
        <w:rPr>
          <w:rFonts w:cs="Arial"/>
          <w:color w:val="000000"/>
          <w:lang w:val="sr-Cyrl-RS"/>
        </w:rPr>
        <w:t xml:space="preserve"> или потврду о осигурању</w:t>
      </w:r>
      <w:r w:rsidRPr="006A17DE">
        <w:rPr>
          <w:rFonts w:cs="Arial"/>
          <w:color w:val="000000"/>
        </w:rPr>
        <w:t xml:space="preserve"> од одговорности из делатности за штете причињене трећим лицима . </w:t>
      </w:r>
    </w:p>
    <w:p w:rsidR="002B246A" w:rsidRPr="006A17DE" w:rsidRDefault="002B246A" w:rsidP="002B246A">
      <w:pPr>
        <w:pStyle w:val="KDParagraf"/>
        <w:spacing w:before="0"/>
        <w:rPr>
          <w:rFonts w:cs="Arial"/>
          <w:color w:val="000000"/>
        </w:rPr>
      </w:pPr>
    </w:p>
    <w:p w:rsidR="002B246A" w:rsidRPr="006A17DE" w:rsidRDefault="002B246A" w:rsidP="002B246A">
      <w:pPr>
        <w:pStyle w:val="KDParagraf"/>
        <w:spacing w:before="0"/>
        <w:rPr>
          <w:rFonts w:cs="Arial"/>
          <w:color w:val="000000"/>
        </w:rPr>
      </w:pPr>
      <w:r w:rsidRPr="006A17DE">
        <w:rPr>
          <w:rFonts w:cs="Arial"/>
          <w:color w:val="000000"/>
        </w:rPr>
        <w:t>Осигурања из става 1. овог члана, трајаће до завршетка пружања и/или извршења Услуга које су предмет овог Уговора.</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b/>
        </w:rPr>
      </w:pPr>
      <w:r w:rsidRPr="006A17DE">
        <w:rPr>
          <w:rFonts w:cs="Arial"/>
          <w:b/>
        </w:rPr>
        <w:t xml:space="preserve">ЗАКЉУЧИВАЊЕ И СТУПАЊЕ НА СНАГУ </w:t>
      </w:r>
    </w:p>
    <w:p w:rsidR="002B246A" w:rsidRPr="006A17DE" w:rsidRDefault="002B246A" w:rsidP="002B246A">
      <w:pPr>
        <w:pStyle w:val="KDParagraf"/>
        <w:spacing w:before="0"/>
        <w:jc w:val="center"/>
        <w:rPr>
          <w:rFonts w:cs="Arial"/>
          <w:lang w:val="sr-Cyrl-RS"/>
        </w:rPr>
      </w:pPr>
      <w:r w:rsidRPr="006A17DE">
        <w:rPr>
          <w:rFonts w:cs="Arial"/>
          <w:b/>
        </w:rPr>
        <w:t xml:space="preserve">Члан </w:t>
      </w:r>
      <w:r w:rsidRPr="006A17DE">
        <w:rPr>
          <w:rFonts w:cs="Arial"/>
          <w:b/>
          <w:lang w:val="sr-Cyrl-RS"/>
        </w:rPr>
        <w:t>10</w:t>
      </w:r>
      <w:r w:rsidRPr="006A17DE">
        <w:rPr>
          <w:rFonts w:cs="Arial"/>
        </w:rPr>
        <w:t>.</w:t>
      </w:r>
    </w:p>
    <w:p w:rsidR="002B246A" w:rsidRPr="006A17DE" w:rsidRDefault="002B246A" w:rsidP="002B246A">
      <w:pPr>
        <w:tabs>
          <w:tab w:val="left" w:pos="567"/>
        </w:tabs>
        <w:rPr>
          <w:rFonts w:cs="Arial"/>
          <w:lang w:val="sr-Cyrl-RS"/>
        </w:rPr>
      </w:pPr>
      <w:r w:rsidRPr="006A17DE">
        <w:rPr>
          <w:rFonts w:cs="Arial"/>
          <w:lang w:val="sr-Cyrl-RS"/>
        </w:rPr>
        <w:t>Уговор се сматра закљученим након обостраног потписивања уговорних страна.</w:t>
      </w:r>
    </w:p>
    <w:p w:rsidR="002B246A" w:rsidRPr="006A17DE" w:rsidRDefault="002B246A" w:rsidP="002B246A">
      <w:pPr>
        <w:tabs>
          <w:tab w:val="left" w:pos="567"/>
        </w:tabs>
        <w:rPr>
          <w:rFonts w:cs="Arial"/>
          <w:lang w:val="sr-Cyrl-RS"/>
        </w:rPr>
      </w:pPr>
      <w:r w:rsidRPr="006A17DE">
        <w:rPr>
          <w:rFonts w:cs="Arial"/>
        </w:rPr>
        <w:t xml:space="preserve">Уговор ступа на снагу  </w:t>
      </w:r>
      <w:r w:rsidRPr="006A17DE">
        <w:rPr>
          <w:rFonts w:cs="Arial"/>
          <w:lang w:val="sr-Cyrl-RS"/>
        </w:rPr>
        <w:t>након потписивања од стране законских заступника Уговорних страна и достављања средства финансијског обезбеђења за добро извршење посла.</w:t>
      </w:r>
    </w:p>
    <w:p w:rsidR="002B246A" w:rsidRPr="006A17DE" w:rsidRDefault="002B246A" w:rsidP="002B246A">
      <w:pPr>
        <w:tabs>
          <w:tab w:val="left" w:pos="567"/>
        </w:tabs>
        <w:rPr>
          <w:rFonts w:cs="Arial"/>
          <w:lang w:val="sr-Cyrl-RS"/>
        </w:rPr>
      </w:pPr>
    </w:p>
    <w:p w:rsidR="002B246A" w:rsidRPr="006A17DE" w:rsidRDefault="002B246A" w:rsidP="002B246A">
      <w:pPr>
        <w:pStyle w:val="KDParagraf"/>
        <w:spacing w:before="0"/>
        <w:jc w:val="center"/>
        <w:rPr>
          <w:rFonts w:cs="Arial"/>
        </w:rPr>
      </w:pPr>
      <w:r w:rsidRPr="006A17DE">
        <w:rPr>
          <w:rFonts w:cs="Arial"/>
          <w:b/>
        </w:rPr>
        <w:t>Члан 1</w:t>
      </w:r>
      <w:r w:rsidRPr="006A17DE">
        <w:rPr>
          <w:rFonts w:cs="Arial"/>
          <w:b/>
          <w:lang w:val="sr-Cyrl-RS"/>
        </w:rPr>
        <w:t>1</w:t>
      </w:r>
      <w:r w:rsidRPr="006A17DE">
        <w:rPr>
          <w:rFonts w:cs="Arial"/>
        </w:rPr>
        <w:t>.</w:t>
      </w:r>
    </w:p>
    <w:p w:rsidR="002B246A" w:rsidRPr="006A17DE" w:rsidRDefault="002B246A" w:rsidP="002B246A">
      <w:pPr>
        <w:pStyle w:val="KDParagraf"/>
        <w:spacing w:before="0"/>
        <w:rPr>
          <w:rFonts w:cs="Arial"/>
          <w:lang w:val="sr-Cyrl-RS"/>
        </w:rPr>
      </w:pPr>
      <w:r w:rsidRPr="006A17DE">
        <w:rPr>
          <w:rFonts w:cs="Arial"/>
        </w:rPr>
        <w:t xml:space="preserve">Овај Уговор </w:t>
      </w:r>
      <w:r w:rsidRPr="006A17DE">
        <w:rPr>
          <w:rFonts w:cs="Arial"/>
          <w:lang w:val="sr-Cyrl-RS"/>
        </w:rPr>
        <w:t>важи</w:t>
      </w:r>
      <w:r w:rsidRPr="006A17DE">
        <w:rPr>
          <w:rFonts w:cs="Arial"/>
        </w:rPr>
        <w:t xml:space="preserve"> до обостраног испуњења уговорених обавеза</w:t>
      </w:r>
      <w:r w:rsidRPr="006A17DE">
        <w:rPr>
          <w:rFonts w:cs="Arial"/>
          <w:lang w:val="sr-Cyrl-RS"/>
        </w:rPr>
        <w:t>.</w:t>
      </w:r>
    </w:p>
    <w:p w:rsidR="002B246A" w:rsidRPr="006A17DE" w:rsidRDefault="002B246A" w:rsidP="002B246A">
      <w:pPr>
        <w:pStyle w:val="KDParagraf"/>
        <w:spacing w:before="0"/>
        <w:rPr>
          <w:rFonts w:cs="Arial"/>
          <w:color w:val="000000"/>
        </w:rPr>
      </w:pPr>
      <w:r w:rsidRPr="006A17DE">
        <w:rPr>
          <w:rFonts w:cs="Arial"/>
          <w:color w:val="000000"/>
        </w:rPr>
        <w:t>Oбавезе које доспевају након истека актуелног Трогодишњег Програма пословања, биће реализоване највише до износа средстава, која ће за ту намену бити одобрена у новом програму пословања ЈП ЕПС за године у којима ће се плаћати уговорене обавезе.</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12</w:t>
      </w:r>
      <w:r w:rsidRPr="006A17DE">
        <w:rPr>
          <w:rFonts w:cs="Arial"/>
        </w:rPr>
        <w:t>.</w:t>
      </w:r>
    </w:p>
    <w:p w:rsidR="002B246A" w:rsidRPr="006A17DE" w:rsidRDefault="002B246A" w:rsidP="002B246A">
      <w:pPr>
        <w:pStyle w:val="KDParagraf"/>
        <w:spacing w:before="0"/>
        <w:rPr>
          <w:rFonts w:cs="Arial"/>
        </w:rPr>
      </w:pPr>
      <w:r w:rsidRPr="006A17DE">
        <w:rPr>
          <w:rFonts w:cs="Arial"/>
        </w:rPr>
        <w:t xml:space="preserve">Овај Уговор и његови Прилози сачињени су на српском језику. </w:t>
      </w:r>
    </w:p>
    <w:p w:rsidR="002B246A" w:rsidRPr="006A17DE" w:rsidRDefault="002B246A" w:rsidP="002B246A">
      <w:pPr>
        <w:pStyle w:val="KDParagraf"/>
        <w:spacing w:before="0"/>
        <w:rPr>
          <w:rFonts w:cs="Arial"/>
        </w:rPr>
      </w:pPr>
      <w:r w:rsidRPr="006A17DE">
        <w:rPr>
          <w:rFonts w:cs="Arial"/>
        </w:rPr>
        <w:t>На овај Уговор примењују се закони Републике Србије.</w:t>
      </w:r>
    </w:p>
    <w:p w:rsidR="002B246A" w:rsidRPr="006A17DE" w:rsidRDefault="002B246A" w:rsidP="002B246A">
      <w:pPr>
        <w:pStyle w:val="KDParagraf"/>
        <w:spacing w:before="0"/>
        <w:rPr>
          <w:rFonts w:cs="Arial"/>
          <w:lang w:val="sr-Cyrl-RS"/>
        </w:rPr>
      </w:pPr>
      <w:r w:rsidRPr="006A17DE">
        <w:rPr>
          <w:rFonts w:cs="Arial"/>
        </w:rPr>
        <w:t xml:space="preserve">У случају спора меродавно право је право Републике Србије, а поступак се води на српском језику. </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b/>
        </w:rPr>
      </w:pPr>
      <w:r w:rsidRPr="006A17DE">
        <w:rPr>
          <w:rFonts w:cs="Arial"/>
          <w:b/>
        </w:rPr>
        <w:t>ОВЛАШЋЕНИ ПРЕДСТАВНИЦИ ЗА ПРАЋЕЊЕ УГОВОРА</w:t>
      </w:r>
    </w:p>
    <w:p w:rsidR="002B246A" w:rsidRPr="006A17DE" w:rsidRDefault="002B246A" w:rsidP="002B246A">
      <w:pPr>
        <w:pStyle w:val="KDParagraf"/>
        <w:spacing w:before="0"/>
        <w:jc w:val="center"/>
        <w:rPr>
          <w:rFonts w:cs="Arial"/>
          <w:lang w:val="sr-Cyrl-RS"/>
        </w:rPr>
      </w:pPr>
      <w:r w:rsidRPr="006A17DE">
        <w:rPr>
          <w:rFonts w:cs="Arial"/>
          <w:b/>
        </w:rPr>
        <w:t>Члан 1</w:t>
      </w:r>
      <w:r w:rsidRPr="006A17DE">
        <w:rPr>
          <w:rFonts w:cs="Arial"/>
          <w:b/>
          <w:lang w:val="sr-Cyrl-RS"/>
        </w:rPr>
        <w:t>3.</w:t>
      </w:r>
    </w:p>
    <w:p w:rsidR="002B246A" w:rsidRPr="006A17DE" w:rsidRDefault="002B246A" w:rsidP="002B246A">
      <w:pPr>
        <w:rPr>
          <w:rFonts w:cs="Arial"/>
        </w:rPr>
      </w:pPr>
      <w:r w:rsidRPr="006A17DE">
        <w:rPr>
          <w:rFonts w:cs="Arial"/>
        </w:rPr>
        <w:t xml:space="preserve">Овлашћени представници за праћење реализације </w:t>
      </w:r>
      <w:r w:rsidRPr="006A17DE">
        <w:rPr>
          <w:rFonts w:cs="Arial"/>
          <w:lang w:val="sr-Cyrl-RS"/>
        </w:rPr>
        <w:t>услуге</w:t>
      </w:r>
      <w:r w:rsidRPr="006A17DE">
        <w:rPr>
          <w:rFonts w:cs="Arial"/>
        </w:rPr>
        <w:t xml:space="preserve"> из члана 1. овог Уговора су: </w:t>
      </w:r>
    </w:p>
    <w:p w:rsidR="002B246A" w:rsidRPr="006A17DE" w:rsidRDefault="002B246A" w:rsidP="002B246A">
      <w:pPr>
        <w:rPr>
          <w:rFonts w:cs="Arial"/>
        </w:rPr>
      </w:pPr>
      <w:r w:rsidRPr="006A17DE">
        <w:rPr>
          <w:rFonts w:cs="Arial"/>
        </w:rPr>
        <w:lastRenderedPageBreak/>
        <w:t xml:space="preserve">          - за </w:t>
      </w:r>
      <w:r w:rsidRPr="006A17DE">
        <w:rPr>
          <w:rFonts w:cs="Arial"/>
          <w:lang w:val="sr-Cyrl-RS"/>
        </w:rPr>
        <w:t>Корисника услуге</w:t>
      </w:r>
      <w:r w:rsidRPr="006A17DE">
        <w:rPr>
          <w:rFonts w:cs="Arial"/>
        </w:rPr>
        <w:t>:       ________________________________</w:t>
      </w:r>
    </w:p>
    <w:p w:rsidR="002B246A" w:rsidRPr="006A17DE" w:rsidRDefault="002B246A" w:rsidP="002B246A">
      <w:pPr>
        <w:rPr>
          <w:rFonts w:cs="Arial"/>
        </w:rPr>
      </w:pPr>
      <w:r w:rsidRPr="006A17DE">
        <w:rPr>
          <w:rFonts w:cs="Arial"/>
        </w:rPr>
        <w:t>          - за Пр</w:t>
      </w:r>
      <w:r w:rsidRPr="006A17DE">
        <w:rPr>
          <w:rFonts w:cs="Arial"/>
          <w:lang w:val="sr-Cyrl-RS"/>
        </w:rPr>
        <w:t>ужаоца</w:t>
      </w:r>
      <w:r w:rsidRPr="006A17DE">
        <w:rPr>
          <w:rFonts w:cs="Arial"/>
        </w:rPr>
        <w:t>:            ________________________________</w:t>
      </w:r>
      <w:r w:rsidRPr="006A17DE">
        <w:rPr>
          <w:rFonts w:cs="Arial"/>
        </w:rPr>
        <w:tab/>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rPr>
      </w:pPr>
      <w:r w:rsidRPr="006A17DE">
        <w:rPr>
          <w:rFonts w:cs="Arial"/>
        </w:rPr>
        <w:t>Овлашћења и дужности овлашћених представника  за праћење реализације овог Уговора су да:</w:t>
      </w:r>
    </w:p>
    <w:p w:rsidR="002B246A" w:rsidRPr="006A17DE" w:rsidRDefault="002B246A" w:rsidP="002B246A">
      <w:pPr>
        <w:pStyle w:val="KDParagraf"/>
        <w:spacing w:before="0"/>
        <w:rPr>
          <w:rFonts w:cs="Arial"/>
          <w:lang w:val="sr-Cyrl-RS"/>
        </w:rPr>
      </w:pPr>
      <w:r w:rsidRPr="006A17DE">
        <w:rPr>
          <w:rFonts w:cs="Arial"/>
        </w:rPr>
        <w:t>-</w:t>
      </w:r>
      <w:r w:rsidRPr="006A17DE">
        <w:rPr>
          <w:rFonts w:cs="Arial"/>
        </w:rPr>
        <w:tab/>
        <w:t>прим</w:t>
      </w:r>
      <w:r w:rsidRPr="006A17DE">
        <w:rPr>
          <w:rFonts w:cs="Arial"/>
          <w:lang w:val="sr-Cyrl-RS"/>
        </w:rPr>
        <w:t xml:space="preserve">е </w:t>
      </w:r>
      <w:r w:rsidRPr="006A17DE">
        <w:rPr>
          <w:rFonts w:cs="Arial"/>
        </w:rPr>
        <w:t>Записнике  и изјашњавају се поводом истих (сагласност односно примедбе на извештај );</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rPr>
      </w:pPr>
      <w:r w:rsidRPr="006A17DE">
        <w:rPr>
          <w:rFonts w:cs="Arial"/>
        </w:rPr>
        <w:t>-</w:t>
      </w:r>
      <w:r w:rsidRPr="006A17DE">
        <w:rPr>
          <w:rFonts w:cs="Arial"/>
        </w:rPr>
        <w:tab/>
        <w:t xml:space="preserve">исти доставе другој Уговорној страни и да прате поступање по примедбама; </w:t>
      </w:r>
    </w:p>
    <w:p w:rsidR="002B246A" w:rsidRPr="006A17DE" w:rsidRDefault="002B246A" w:rsidP="002B246A">
      <w:pPr>
        <w:pStyle w:val="KDParagraf"/>
        <w:spacing w:before="0"/>
        <w:rPr>
          <w:rFonts w:cs="Arial"/>
        </w:rPr>
      </w:pPr>
      <w:r w:rsidRPr="006A17DE">
        <w:rPr>
          <w:rFonts w:cs="Arial"/>
        </w:rPr>
        <w:t>-           Да сачине, потпишу и верификују Записник о квалитативном пријему услуга (без примедби);</w:t>
      </w:r>
    </w:p>
    <w:p w:rsidR="002B246A" w:rsidRPr="006A17DE" w:rsidRDefault="002B246A" w:rsidP="002B246A">
      <w:pPr>
        <w:pStyle w:val="KDParagraf"/>
        <w:spacing w:before="0"/>
        <w:rPr>
          <w:rFonts w:cs="Arial"/>
        </w:rPr>
      </w:pPr>
      <w:r w:rsidRPr="006A17DE">
        <w:rPr>
          <w:rFonts w:cs="Arial"/>
        </w:rPr>
        <w:t>-</w:t>
      </w:r>
      <w:r w:rsidRPr="006A17DE">
        <w:rPr>
          <w:rFonts w:cs="Arial"/>
        </w:rPr>
        <w:tab/>
        <w:t>благовремено приме Коначан Записник о извршеној услузи и изјасне се поводом истог у писменој форми;</w:t>
      </w:r>
    </w:p>
    <w:p w:rsidR="002B246A" w:rsidRPr="006A17DE" w:rsidRDefault="002B246A" w:rsidP="002B246A">
      <w:pPr>
        <w:pStyle w:val="KDParagraf"/>
        <w:spacing w:before="0"/>
        <w:rPr>
          <w:rFonts w:cs="Arial"/>
        </w:rPr>
      </w:pPr>
      <w:r w:rsidRPr="006A17DE">
        <w:rPr>
          <w:rFonts w:cs="Arial"/>
        </w:rPr>
        <w:t>-</w:t>
      </w:r>
      <w:r w:rsidRPr="006A17DE">
        <w:rPr>
          <w:rFonts w:cs="Arial"/>
        </w:rPr>
        <w:tab/>
        <w:t>извршавају и друге дужности везане за реализацију предмета овог Уговора, по потреби.</w:t>
      </w:r>
    </w:p>
    <w:p w:rsidR="002B246A" w:rsidRPr="006A17DE" w:rsidRDefault="002B246A" w:rsidP="002B246A">
      <w:pPr>
        <w:pStyle w:val="KDParagraf"/>
        <w:spacing w:before="0"/>
        <w:rPr>
          <w:rFonts w:cs="Arial"/>
          <w:b/>
        </w:rPr>
      </w:pPr>
      <w:r w:rsidRPr="006A17DE">
        <w:rPr>
          <w:rFonts w:cs="Arial"/>
        </w:rPr>
        <w:t>Уговорне стране, могу да извршен допуне и промене овлашћених представника, званичним писаним путем.</w:t>
      </w:r>
    </w:p>
    <w:p w:rsidR="002B246A" w:rsidRPr="006A17DE" w:rsidRDefault="002B246A" w:rsidP="002B246A">
      <w:pPr>
        <w:pStyle w:val="KDParagraf"/>
        <w:spacing w:before="0"/>
        <w:rPr>
          <w:rFonts w:cs="Arial"/>
          <w:b/>
          <w:lang w:val="sr-Cyrl-RS"/>
        </w:rPr>
      </w:pPr>
    </w:p>
    <w:p w:rsidR="002B246A" w:rsidRPr="006A17DE" w:rsidRDefault="002B246A" w:rsidP="002B246A">
      <w:pPr>
        <w:pStyle w:val="KDParagraf"/>
        <w:spacing w:before="0"/>
        <w:rPr>
          <w:rFonts w:cs="Arial"/>
          <w:b/>
        </w:rPr>
      </w:pPr>
      <w:r w:rsidRPr="006A17DE">
        <w:rPr>
          <w:rFonts w:cs="Arial"/>
          <w:b/>
        </w:rPr>
        <w:t xml:space="preserve">КВАЛИТАТИВНИ И КВАНТИТАТИВНИ ПРИЈЕМ </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14</w:t>
      </w:r>
      <w:r w:rsidRPr="006A17DE">
        <w:rPr>
          <w:rFonts w:cs="Arial"/>
        </w:rPr>
        <w:t>.</w:t>
      </w:r>
    </w:p>
    <w:p w:rsidR="002B246A" w:rsidRPr="006A17DE" w:rsidRDefault="002B246A" w:rsidP="002B246A">
      <w:pPr>
        <w:pStyle w:val="KDParagraf"/>
        <w:spacing w:before="0"/>
        <w:rPr>
          <w:rFonts w:cs="Arial"/>
          <w:lang w:val="sr-Cyrl-RS"/>
        </w:rPr>
      </w:pPr>
      <w:r w:rsidRPr="006A17DE">
        <w:rPr>
          <w:rFonts w:cs="Arial"/>
        </w:rPr>
        <w:t xml:space="preserve">Квантитативни и квалитативни пријем Услуге врши се приликом пружања Услуге у присуству овлашћених представника за праћење Уговора, на </w:t>
      </w:r>
      <w:r w:rsidRPr="006A17DE">
        <w:rPr>
          <w:rFonts w:cs="Arial"/>
          <w:lang w:val="sr-Cyrl-RS"/>
        </w:rPr>
        <w:t xml:space="preserve">локацији </w:t>
      </w:r>
      <w:r w:rsidRPr="006A17DE">
        <w:rPr>
          <w:rFonts w:cs="Arial"/>
        </w:rPr>
        <w:t xml:space="preserve"> Корисника услуге у ЈП ЕПС Огранак ТЕНТ</w:t>
      </w:r>
      <w:r w:rsidRPr="006A17DE">
        <w:rPr>
          <w:rFonts w:cs="Arial"/>
          <w:lang w:val="sr-Cyrl-RS"/>
        </w:rPr>
        <w:t>.</w:t>
      </w:r>
    </w:p>
    <w:p w:rsidR="002B246A" w:rsidRPr="006A17DE" w:rsidRDefault="002B246A" w:rsidP="002B246A">
      <w:pPr>
        <w:pStyle w:val="KDParagraf"/>
        <w:spacing w:before="0"/>
        <w:rPr>
          <w:rFonts w:cs="Arial"/>
        </w:rPr>
      </w:pPr>
      <w:r w:rsidRPr="006A17DE">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w:t>
      </w:r>
      <w:r w:rsidRPr="006A17DE">
        <w:rPr>
          <w:rFonts w:cs="Arial"/>
          <w:lang w:val="sr-Cyrl-RS"/>
        </w:rPr>
        <w:t xml:space="preserve"> </w:t>
      </w:r>
      <w:r w:rsidRPr="006A17DE">
        <w:rPr>
          <w:rFonts w:cs="Arial"/>
        </w:rPr>
        <w:t>пет) дана.</w:t>
      </w:r>
    </w:p>
    <w:p w:rsidR="002B246A" w:rsidRPr="006A17DE" w:rsidRDefault="002B246A" w:rsidP="002B246A">
      <w:pPr>
        <w:pStyle w:val="KDParagraf"/>
        <w:spacing w:before="0"/>
        <w:rPr>
          <w:rFonts w:cs="Arial"/>
        </w:rPr>
      </w:pPr>
      <w:r w:rsidRPr="006A17DE">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10 (словима: десетдана) од момента пријема рекламације о свом трошку.</w:t>
      </w:r>
    </w:p>
    <w:p w:rsidR="002B246A" w:rsidRPr="006A17DE" w:rsidRDefault="002B246A" w:rsidP="002B246A">
      <w:pPr>
        <w:pStyle w:val="KDParagraf"/>
        <w:spacing w:before="0"/>
        <w:rPr>
          <w:rFonts w:cs="Arial"/>
          <w:b/>
          <w:lang w:val="sr-Cyrl-RS"/>
        </w:rPr>
      </w:pPr>
    </w:p>
    <w:p w:rsidR="002B246A" w:rsidRPr="006A17DE" w:rsidRDefault="002B246A" w:rsidP="002B246A">
      <w:pPr>
        <w:pStyle w:val="KDParagraf"/>
        <w:spacing w:before="0"/>
        <w:rPr>
          <w:rFonts w:cs="Arial"/>
          <w:b/>
        </w:rPr>
      </w:pPr>
      <w:r w:rsidRPr="006A17DE">
        <w:rPr>
          <w:rFonts w:cs="Arial"/>
          <w:b/>
        </w:rPr>
        <w:t>ВИША СИЛА</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15</w:t>
      </w:r>
      <w:r w:rsidRPr="006A17DE">
        <w:rPr>
          <w:rFonts w:cs="Arial"/>
        </w:rPr>
        <w:t>.</w:t>
      </w:r>
    </w:p>
    <w:p w:rsidR="002B246A" w:rsidRPr="006A17DE" w:rsidRDefault="002B246A" w:rsidP="002B246A">
      <w:pPr>
        <w:pStyle w:val="KDParagraf"/>
        <w:spacing w:before="0"/>
        <w:rPr>
          <w:rFonts w:cs="Arial"/>
        </w:rPr>
      </w:pPr>
      <w:r w:rsidRPr="006A17DE">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2B246A" w:rsidRPr="006A17DE" w:rsidRDefault="002B246A" w:rsidP="002B246A">
      <w:pPr>
        <w:pStyle w:val="KDParagraf"/>
        <w:spacing w:before="0"/>
        <w:rPr>
          <w:rFonts w:cs="Arial"/>
        </w:rPr>
      </w:pPr>
      <w:r w:rsidRPr="006A17DE">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2B246A" w:rsidRPr="006A17DE" w:rsidRDefault="002B246A" w:rsidP="002B246A">
      <w:pPr>
        <w:pStyle w:val="KDParagraf"/>
        <w:spacing w:before="0"/>
        <w:rPr>
          <w:rFonts w:cs="Arial"/>
        </w:rPr>
      </w:pPr>
      <w:r w:rsidRPr="006A17DE">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B246A" w:rsidRPr="006A17DE" w:rsidRDefault="002B246A" w:rsidP="002B246A">
      <w:pPr>
        <w:pStyle w:val="KDParagraf"/>
        <w:spacing w:before="0"/>
        <w:rPr>
          <w:rFonts w:cs="Arial"/>
        </w:rPr>
      </w:pPr>
      <w:r w:rsidRPr="006A17DE">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w:t>
      </w:r>
    </w:p>
    <w:p w:rsidR="009576FB" w:rsidRPr="006A17DE" w:rsidRDefault="009576FB" w:rsidP="002B246A">
      <w:pPr>
        <w:pStyle w:val="KDParagraf"/>
        <w:spacing w:before="0"/>
        <w:rPr>
          <w:rFonts w:cs="Arial"/>
          <w:b/>
          <w:lang w:val="sr-Cyrl-RS"/>
        </w:rPr>
      </w:pPr>
    </w:p>
    <w:p w:rsidR="002B246A" w:rsidRPr="006A17DE" w:rsidRDefault="002B246A" w:rsidP="002B246A">
      <w:pPr>
        <w:pStyle w:val="KDParagraf"/>
        <w:spacing w:before="0"/>
        <w:rPr>
          <w:rFonts w:cs="Arial"/>
          <w:b/>
        </w:rPr>
      </w:pPr>
      <w:r w:rsidRPr="006A17DE">
        <w:rPr>
          <w:rFonts w:cs="Arial"/>
          <w:b/>
        </w:rPr>
        <w:t>НАКНАДА ШТЕТЕ</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16</w:t>
      </w:r>
      <w:r w:rsidRPr="006A17DE">
        <w:rPr>
          <w:rFonts w:cs="Arial"/>
        </w:rPr>
        <w:t>.</w:t>
      </w:r>
    </w:p>
    <w:p w:rsidR="002B246A" w:rsidRPr="006A17DE" w:rsidRDefault="002B246A" w:rsidP="002B246A">
      <w:pPr>
        <w:pStyle w:val="KDParagraf"/>
        <w:spacing w:before="0"/>
        <w:rPr>
          <w:rFonts w:cs="Arial"/>
        </w:rPr>
      </w:pPr>
      <w:r w:rsidRPr="006A17DE">
        <w:rPr>
          <w:rFonts w:cs="Arial"/>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B246A" w:rsidRPr="006A17DE" w:rsidRDefault="002B246A" w:rsidP="002B246A">
      <w:pPr>
        <w:pStyle w:val="KDParagraf"/>
        <w:spacing w:before="0"/>
        <w:rPr>
          <w:rFonts w:cs="Arial"/>
          <w:lang w:val="sr-Cyrl-RS"/>
        </w:rPr>
      </w:pPr>
      <w:r w:rsidRPr="006A17DE">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w:t>
      </w:r>
      <w:r w:rsidRPr="006A17DE">
        <w:rPr>
          <w:rFonts w:cs="Arial"/>
          <w:lang w:val="sr-Cyrl-RS"/>
        </w:rPr>
        <w:t xml:space="preserve"> која не може бити већа од</w:t>
      </w:r>
      <w:r w:rsidRPr="006A17DE">
        <w:rPr>
          <w:rFonts w:cs="Arial"/>
          <w:lang w:val="sr-Latn-CS"/>
        </w:rPr>
        <w:t xml:space="preserve"> </w:t>
      </w:r>
      <w:r w:rsidRPr="006A17DE">
        <w:rPr>
          <w:rFonts w:cs="Arial"/>
          <w:lang w:val="sr-Cyrl-RS"/>
        </w:rPr>
        <w:t xml:space="preserve">износа </w:t>
      </w:r>
      <w:r w:rsidRPr="006A17DE">
        <w:rPr>
          <w:rFonts w:cs="Arial"/>
          <w:lang w:val="sr-Latn-CS"/>
        </w:rPr>
        <w:t xml:space="preserve">150% </w:t>
      </w:r>
      <w:r w:rsidRPr="006A17DE">
        <w:rPr>
          <w:rFonts w:cs="Arial"/>
          <w:lang w:val="sr-Cyrl-RS"/>
        </w:rPr>
        <w:t xml:space="preserve">вредности овог уговора, </w:t>
      </w:r>
      <w:r w:rsidRPr="006A17DE">
        <w:rPr>
          <w:rFonts w:cs="Arial"/>
        </w:rPr>
        <w:t>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r w:rsidRPr="006A17DE">
        <w:rPr>
          <w:rFonts w:cs="Arial"/>
          <w:lang w:val="sr-Cyrl-RS"/>
        </w:rPr>
        <w:t>.</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lang w:val="sr-Cyrl-RS"/>
        </w:rPr>
      </w:pPr>
      <w:r w:rsidRPr="006A17DE">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w:t>
      </w:r>
      <w:r w:rsidRPr="006A17DE">
        <w:rPr>
          <w:rFonts w:cs="Arial"/>
          <w:lang w:val="sr-Cyrl-RS"/>
        </w:rPr>
        <w:t>односно</w:t>
      </w:r>
      <w:r w:rsidRPr="006A17DE">
        <w:rPr>
          <w:rFonts w:cs="Arial"/>
        </w:rPr>
        <w:t xml:space="preserve"> поступање изван професионалних стандарда за ову врсту услуга на страни Пружаоца услуге. </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rPr>
          <w:rFonts w:cs="Arial"/>
          <w:b/>
        </w:rPr>
      </w:pPr>
      <w:r w:rsidRPr="006A17DE">
        <w:rPr>
          <w:rFonts w:cs="Arial"/>
          <w:b/>
        </w:rPr>
        <w:t>УГОВОРНА КАЗНА</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17</w:t>
      </w:r>
      <w:r w:rsidRPr="006A17DE">
        <w:rPr>
          <w:rFonts w:cs="Arial"/>
        </w:rPr>
        <w:t>.</w:t>
      </w:r>
    </w:p>
    <w:p w:rsidR="002B246A" w:rsidRPr="006A17DE" w:rsidRDefault="002B246A" w:rsidP="002B246A">
      <w:pPr>
        <w:tabs>
          <w:tab w:val="left" w:pos="567"/>
        </w:tabs>
        <w:rPr>
          <w:rFonts w:cs="Arial"/>
          <w:lang w:val="sr-Cyrl-RS"/>
        </w:rPr>
      </w:pPr>
      <w:r w:rsidRPr="006A17DE">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2B246A" w:rsidRPr="006A17DE" w:rsidRDefault="002B246A" w:rsidP="002B246A">
      <w:pPr>
        <w:rPr>
          <w:rFonts w:cs="Arial"/>
        </w:rPr>
      </w:pPr>
      <w:r w:rsidRPr="006A17DE">
        <w:rPr>
          <w:rFonts w:cs="Arial"/>
        </w:rPr>
        <w:t>Исплата уговорне казне из става 1. овог члана представља једино и искључиво обештећење Корисника услуге за кашњење</w:t>
      </w:r>
      <w:r w:rsidRPr="006A17DE">
        <w:rPr>
          <w:rFonts w:cs="Arial"/>
          <w:lang w:val="sr-Cyrl-RS"/>
        </w:rPr>
        <w:t xml:space="preserve"> у извршењу услуга</w:t>
      </w:r>
      <w:r w:rsidRPr="006A17DE">
        <w:rPr>
          <w:rFonts w:cs="Arial"/>
        </w:rPr>
        <w:t>.</w:t>
      </w:r>
    </w:p>
    <w:p w:rsidR="002B246A" w:rsidRPr="006A17DE" w:rsidRDefault="002B246A" w:rsidP="002B246A">
      <w:pPr>
        <w:rPr>
          <w:rFonts w:cs="Arial"/>
          <w:lang w:val="sr-Cyrl-RS"/>
        </w:rPr>
      </w:pPr>
      <w:r w:rsidRPr="006A17DE">
        <w:rPr>
          <w:rFonts w:cs="Arial"/>
        </w:rPr>
        <w:t>Уколико Корисник услуге услед кашњења из ст.1. овог члана, претрпи штету која је већа од износа тих пенала, има право на накнаду разлике у случају велике несразмерности, а у складу са Законом о облигационим односима</w:t>
      </w:r>
    </w:p>
    <w:p w:rsidR="002B246A" w:rsidRPr="006A17DE" w:rsidRDefault="002B246A" w:rsidP="002B246A">
      <w:pPr>
        <w:tabs>
          <w:tab w:val="left" w:pos="567"/>
        </w:tabs>
        <w:rPr>
          <w:rFonts w:cs="Arial"/>
        </w:rPr>
      </w:pPr>
      <w:r w:rsidRPr="006A17DE">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 Наплата пенала се може извршити и пребијањем међусобних обавеза ако такве постоје између уговорних страна.</w:t>
      </w:r>
    </w:p>
    <w:p w:rsidR="002B246A" w:rsidRPr="006A17DE" w:rsidRDefault="002B246A" w:rsidP="002B246A">
      <w:pPr>
        <w:tabs>
          <w:tab w:val="left" w:pos="567"/>
        </w:tabs>
        <w:rPr>
          <w:rFonts w:cs="Arial"/>
        </w:rPr>
      </w:pPr>
      <w:r w:rsidRPr="006A17DE">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2B246A" w:rsidRPr="006A17DE" w:rsidRDefault="002B246A" w:rsidP="002B246A">
      <w:pPr>
        <w:pStyle w:val="KDParagraf"/>
        <w:spacing w:before="0"/>
        <w:rPr>
          <w:rFonts w:cs="Arial"/>
        </w:rPr>
      </w:pPr>
    </w:p>
    <w:p w:rsidR="002B246A" w:rsidRPr="006A17DE" w:rsidRDefault="002B246A" w:rsidP="002B246A">
      <w:pPr>
        <w:pStyle w:val="KDParagraf"/>
        <w:spacing w:before="0"/>
        <w:rPr>
          <w:rFonts w:cs="Arial"/>
          <w:b/>
        </w:rPr>
      </w:pPr>
      <w:r w:rsidRPr="006A17DE">
        <w:rPr>
          <w:rFonts w:cs="Arial"/>
          <w:b/>
        </w:rPr>
        <w:t>РАСКИД УГОВОРА</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18</w:t>
      </w:r>
      <w:r w:rsidRPr="006A17DE">
        <w:rPr>
          <w:rFonts w:cs="Arial"/>
        </w:rPr>
        <w:t>.</w:t>
      </w:r>
    </w:p>
    <w:p w:rsidR="002B246A" w:rsidRPr="006A17DE" w:rsidRDefault="002B246A" w:rsidP="002B246A">
      <w:pPr>
        <w:pStyle w:val="KDParagraf"/>
        <w:spacing w:before="0"/>
        <w:rPr>
          <w:rFonts w:cs="Arial"/>
        </w:rPr>
      </w:pPr>
      <w:r w:rsidRPr="006A17DE">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2B246A" w:rsidRPr="006A17DE" w:rsidRDefault="002B246A" w:rsidP="002B246A">
      <w:pPr>
        <w:pStyle w:val="KDParagraf"/>
        <w:spacing w:before="0"/>
        <w:rPr>
          <w:rFonts w:cs="Arial"/>
        </w:rPr>
      </w:pPr>
      <w:r w:rsidRPr="006A17DE">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у висини од 10% од укупне вредности Уговора</w:t>
      </w:r>
      <w:r w:rsidRPr="006A17DE">
        <w:rPr>
          <w:rFonts w:cs="Arial"/>
          <w:lang w:val="sr-Cyrl-RS"/>
        </w:rPr>
        <w:t xml:space="preserve"> без ПДВ-а</w:t>
      </w:r>
      <w:r w:rsidRPr="006A17DE">
        <w:rPr>
          <w:rFonts w:cs="Arial"/>
        </w:rPr>
        <w:t>, у свему у складу са ЗОО, одговорност за штету због неиспуњења, делимичног испуњења или задоцњења у испуњењу обавеза преузетих овим Уговором.</w:t>
      </w:r>
    </w:p>
    <w:p w:rsidR="002B246A" w:rsidRDefault="002B246A" w:rsidP="002B246A">
      <w:pPr>
        <w:pStyle w:val="KDParagraf"/>
        <w:spacing w:before="0"/>
        <w:rPr>
          <w:rFonts w:cs="Arial"/>
          <w:lang w:val="sr-Cyrl-RS"/>
        </w:rPr>
      </w:pPr>
    </w:p>
    <w:p w:rsidR="006A17DE" w:rsidRDefault="006A17DE" w:rsidP="002B246A">
      <w:pPr>
        <w:pStyle w:val="KDParagraf"/>
        <w:spacing w:before="0"/>
        <w:rPr>
          <w:rFonts w:cs="Arial"/>
          <w:lang w:val="sr-Cyrl-RS"/>
        </w:rPr>
      </w:pPr>
    </w:p>
    <w:p w:rsidR="006A17DE" w:rsidRPr="006A17DE" w:rsidRDefault="006A17DE" w:rsidP="002B246A">
      <w:pPr>
        <w:pStyle w:val="KDParagraf"/>
        <w:spacing w:before="0"/>
        <w:rPr>
          <w:rFonts w:cs="Arial"/>
          <w:lang w:val="sr-Cyrl-RS"/>
        </w:rPr>
      </w:pPr>
    </w:p>
    <w:p w:rsidR="002B246A" w:rsidRPr="006A17DE" w:rsidRDefault="002B246A" w:rsidP="002B246A">
      <w:pPr>
        <w:pStyle w:val="KDParagraf"/>
        <w:spacing w:before="0"/>
        <w:rPr>
          <w:rFonts w:cs="Arial"/>
          <w:b/>
          <w:lang w:val="sr-Cyrl-RS"/>
        </w:rPr>
      </w:pPr>
      <w:r w:rsidRPr="006A17DE">
        <w:rPr>
          <w:rFonts w:cs="Arial"/>
          <w:b/>
        </w:rPr>
        <w:lastRenderedPageBreak/>
        <w:t>ЗАВРШНЕ ОДРЕДБЕ</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19</w:t>
      </w:r>
      <w:r w:rsidRPr="006A17DE">
        <w:rPr>
          <w:rFonts w:cs="Arial"/>
        </w:rPr>
        <w:t>.</w:t>
      </w:r>
    </w:p>
    <w:p w:rsidR="002B246A" w:rsidRPr="006A17DE" w:rsidRDefault="002B246A" w:rsidP="002B246A">
      <w:pPr>
        <w:pStyle w:val="KDParagraf"/>
        <w:spacing w:before="0"/>
        <w:rPr>
          <w:rFonts w:cs="Arial"/>
          <w:lang w:val="sr-Cyrl-RS"/>
        </w:rPr>
      </w:pPr>
      <w:r w:rsidRPr="006A17D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20</w:t>
      </w:r>
      <w:r w:rsidRPr="006A17DE">
        <w:rPr>
          <w:rFonts w:cs="Arial"/>
        </w:rPr>
        <w:t>.</w:t>
      </w:r>
    </w:p>
    <w:p w:rsidR="002B246A" w:rsidRPr="006A17DE" w:rsidRDefault="002B246A" w:rsidP="006A17DE">
      <w:pPr>
        <w:spacing w:before="0"/>
        <w:rPr>
          <w:rFonts w:cs="Arial"/>
          <w:lang w:eastAsia="sr-Latn-CS"/>
        </w:rPr>
      </w:pPr>
      <w:r w:rsidRPr="006A17DE">
        <w:rPr>
          <w:rFonts w:cs="Arial"/>
          <w:lang w:val="sr-Latn-RS" w:eastAsia="sr-Latn-CS"/>
        </w:rPr>
        <w:t>Ko</w:t>
      </w:r>
      <w:r w:rsidRPr="006A17DE">
        <w:rPr>
          <w:rFonts w:cs="Arial"/>
          <w:lang w:val="sr-Cyrl-RS" w:eastAsia="sr-Latn-CS"/>
        </w:rPr>
        <w:t>рисник услуга</w:t>
      </w:r>
      <w:r w:rsidRPr="006A17DE">
        <w:rPr>
          <w:rFonts w:cs="Arial"/>
          <w:lang w:val="sr-Latn-RS" w:eastAsia="sr-Latn-CS"/>
        </w:rPr>
        <w:t xml:space="preserve"> може након закључења уговора о јавној набавци без спровођења поступка јавне набавке </w:t>
      </w:r>
      <w:r w:rsidRPr="006A17DE">
        <w:rPr>
          <w:rFonts w:cs="Arial"/>
          <w:lang w:val="sr-Cyrl-RS" w:eastAsia="sr-Latn-CS"/>
        </w:rPr>
        <w:t>извршити измене на начин који је</w:t>
      </w:r>
      <w:r w:rsidRPr="006A17DE">
        <w:rPr>
          <w:rFonts w:cs="Arial"/>
          <w:lang w:val="sr-Latn-RS" w:eastAsia="sr-Latn-CS"/>
        </w:rPr>
        <w:t xml:space="preserve"> прописан чланом 115. Закона о јавним набавкама.</w:t>
      </w:r>
    </w:p>
    <w:p w:rsidR="002B246A" w:rsidRPr="006A17DE" w:rsidRDefault="002B246A" w:rsidP="002B246A">
      <w:pPr>
        <w:pStyle w:val="KDParagraf"/>
        <w:spacing w:before="0"/>
        <w:rPr>
          <w:rFonts w:cs="Arial"/>
        </w:rPr>
      </w:pPr>
      <w:r w:rsidRPr="006A17DE">
        <w:rPr>
          <w:rFonts w:cs="Arial"/>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2B246A" w:rsidRPr="006A17DE" w:rsidRDefault="002B246A" w:rsidP="002B246A">
      <w:pPr>
        <w:rPr>
          <w:rFonts w:cs="Arial"/>
          <w:color w:val="1F497D"/>
          <w:lang w:val="sr-Cyrl-RS"/>
        </w:rPr>
      </w:pPr>
      <w:r w:rsidRPr="006A17DE">
        <w:rPr>
          <w:rFonts w:cs="Arial"/>
          <w:lang w:val="sr-Latn-RS" w:eastAsia="sr-Latn-CS"/>
        </w:rPr>
        <w:t xml:space="preserve">У </w:t>
      </w:r>
      <w:r w:rsidRPr="006A17DE">
        <w:rPr>
          <w:rFonts w:cs="Arial"/>
          <w:lang w:eastAsia="sr-Latn-CS"/>
        </w:rPr>
        <w:t xml:space="preserve">свим наведеним случајевима, Корисник услуга </w:t>
      </w:r>
      <w:r w:rsidRPr="006A17DE">
        <w:rPr>
          <w:rFonts w:cs="Arial"/>
          <w:lang w:val="sr-Latn-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B246A" w:rsidRPr="006A17DE" w:rsidRDefault="002B246A" w:rsidP="002B246A">
      <w:pPr>
        <w:pStyle w:val="KDParagraf"/>
        <w:spacing w:before="0"/>
        <w:rPr>
          <w:rFonts w:cs="Arial"/>
          <w:b/>
          <w:lang w:val="sr-Cyrl-RS"/>
        </w:rPr>
      </w:pPr>
    </w:p>
    <w:p w:rsidR="002B246A" w:rsidRPr="006A17DE" w:rsidRDefault="002B246A" w:rsidP="002B246A">
      <w:pPr>
        <w:pStyle w:val="KDParagraf"/>
        <w:spacing w:before="0"/>
        <w:jc w:val="center"/>
        <w:rPr>
          <w:rFonts w:cs="Arial"/>
        </w:rPr>
      </w:pPr>
      <w:r w:rsidRPr="006A17DE">
        <w:rPr>
          <w:rFonts w:cs="Arial"/>
          <w:b/>
        </w:rPr>
        <w:t>Члан 2</w:t>
      </w:r>
      <w:r w:rsidRPr="006A17DE">
        <w:rPr>
          <w:rFonts w:cs="Arial"/>
          <w:b/>
          <w:lang w:val="sr-Cyrl-RS"/>
        </w:rPr>
        <w:t>1</w:t>
      </w:r>
      <w:r w:rsidRPr="006A17DE">
        <w:rPr>
          <w:rFonts w:cs="Arial"/>
        </w:rPr>
        <w:t>.</w:t>
      </w:r>
    </w:p>
    <w:p w:rsidR="002B246A" w:rsidRPr="006A17DE" w:rsidRDefault="002B246A" w:rsidP="006A17DE">
      <w:pPr>
        <w:pStyle w:val="KDParagraf"/>
        <w:spacing w:before="0"/>
        <w:rPr>
          <w:rFonts w:cs="Arial"/>
          <w:lang w:val="sr-Cyrl-RS"/>
        </w:rPr>
      </w:pPr>
      <w:r w:rsidRPr="006A17DE">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22</w:t>
      </w:r>
      <w:r w:rsidRPr="006A17DE">
        <w:rPr>
          <w:rFonts w:cs="Arial"/>
        </w:rPr>
        <w:t>.</w:t>
      </w:r>
    </w:p>
    <w:p w:rsidR="002B246A" w:rsidRPr="006A17DE" w:rsidRDefault="002B246A" w:rsidP="002B246A">
      <w:pPr>
        <w:pStyle w:val="KDParagraf"/>
        <w:spacing w:before="0"/>
        <w:rPr>
          <w:rFonts w:cs="Arial"/>
        </w:rPr>
      </w:pPr>
      <w:r w:rsidRPr="006A17D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23</w:t>
      </w:r>
      <w:r w:rsidRPr="006A17DE">
        <w:rPr>
          <w:rFonts w:cs="Arial"/>
        </w:rPr>
        <w:t>.</w:t>
      </w:r>
    </w:p>
    <w:p w:rsidR="002B246A" w:rsidRPr="006A17DE" w:rsidRDefault="002B246A" w:rsidP="002B246A">
      <w:pPr>
        <w:pStyle w:val="KDParagraf"/>
        <w:spacing w:before="0"/>
        <w:rPr>
          <w:rFonts w:cs="Arial"/>
        </w:rPr>
      </w:pPr>
      <w:r w:rsidRPr="006A17DE">
        <w:rPr>
          <w:rFonts w:cs="Arial"/>
        </w:rPr>
        <w:t>Саставни део овог Уговора чине:</w:t>
      </w:r>
    </w:p>
    <w:p w:rsidR="002B246A" w:rsidRPr="006A17DE" w:rsidRDefault="002B246A" w:rsidP="002B246A">
      <w:pPr>
        <w:pStyle w:val="KDParagraf"/>
        <w:spacing w:before="0"/>
        <w:jc w:val="left"/>
        <w:rPr>
          <w:rFonts w:cs="Arial"/>
          <w:b/>
          <w:color w:val="FF0000"/>
          <w:lang w:val="sr-Cyrl-RS"/>
        </w:rPr>
      </w:pPr>
      <w:r w:rsidRPr="006A17DE">
        <w:rPr>
          <w:rFonts w:cs="Arial"/>
        </w:rPr>
        <w:t>Прилог број 1</w:t>
      </w:r>
      <w:r w:rsidRPr="006A17DE">
        <w:rPr>
          <w:rFonts w:cs="Arial"/>
        </w:rPr>
        <w:tab/>
        <w:t>Конкурсна документација</w:t>
      </w:r>
      <w:r w:rsidRPr="006A17DE">
        <w:rPr>
          <w:rFonts w:cs="Arial"/>
          <w:lang w:val="sr-Cyrl-RS"/>
        </w:rPr>
        <w:t xml:space="preserve"> (објављена на Порталу јавних набавки дана __.__.201</w:t>
      </w:r>
      <w:r w:rsidRPr="006A17DE">
        <w:rPr>
          <w:rFonts w:cs="Arial"/>
        </w:rPr>
        <w:t>9</w:t>
      </w:r>
      <w:r w:rsidRPr="006A17DE">
        <w:rPr>
          <w:rFonts w:cs="Arial"/>
          <w:lang w:val="sr-Cyrl-RS"/>
        </w:rPr>
        <w:t>. године)</w:t>
      </w:r>
      <w:r w:rsidRPr="006A17DE">
        <w:rPr>
          <w:rFonts w:cs="Arial"/>
        </w:rPr>
        <w:t xml:space="preserve">; </w:t>
      </w:r>
    </w:p>
    <w:p w:rsidR="002B246A" w:rsidRPr="006A17DE" w:rsidRDefault="002B246A" w:rsidP="002B246A">
      <w:pPr>
        <w:pStyle w:val="KDParagraf"/>
        <w:spacing w:before="0"/>
        <w:rPr>
          <w:rFonts w:cs="Arial"/>
        </w:rPr>
      </w:pPr>
      <w:r w:rsidRPr="006A17DE">
        <w:rPr>
          <w:rFonts w:cs="Arial"/>
        </w:rPr>
        <w:t xml:space="preserve">Прилог број </w:t>
      </w:r>
      <w:r w:rsidRPr="006A17DE">
        <w:rPr>
          <w:rFonts w:cs="Arial"/>
          <w:lang w:val="sr-Cyrl-RS"/>
        </w:rPr>
        <w:t>2</w:t>
      </w:r>
      <w:r w:rsidRPr="006A17DE">
        <w:rPr>
          <w:rFonts w:cs="Arial"/>
        </w:rPr>
        <w:tab/>
        <w:t>Понуда;</w:t>
      </w:r>
      <w:r w:rsidRPr="006A17DE">
        <w:rPr>
          <w:rFonts w:cs="Arial"/>
        </w:rPr>
        <w:tab/>
      </w:r>
    </w:p>
    <w:p w:rsidR="002B246A" w:rsidRPr="006A17DE" w:rsidRDefault="002B246A" w:rsidP="002B246A">
      <w:pPr>
        <w:pStyle w:val="KDParagraf"/>
        <w:spacing w:before="0"/>
        <w:rPr>
          <w:rFonts w:cs="Arial"/>
          <w:lang w:val="sr-Cyrl-RS"/>
        </w:rPr>
      </w:pPr>
      <w:r w:rsidRPr="006A17DE">
        <w:rPr>
          <w:rFonts w:cs="Arial"/>
        </w:rPr>
        <w:t xml:space="preserve">Прилог број </w:t>
      </w:r>
      <w:r w:rsidRPr="006A17DE">
        <w:rPr>
          <w:rFonts w:cs="Arial"/>
          <w:lang w:val="sr-Cyrl-RS"/>
        </w:rPr>
        <w:t>3</w:t>
      </w:r>
      <w:r w:rsidRPr="006A17DE">
        <w:rPr>
          <w:rFonts w:cs="Arial"/>
        </w:rPr>
        <w:tab/>
        <w:t>Опис и врста услуге</w:t>
      </w:r>
      <w:r w:rsidRPr="006A17DE">
        <w:rPr>
          <w:rFonts w:cs="Arial"/>
          <w:lang w:val="sr-Cyrl-RS"/>
        </w:rPr>
        <w:t xml:space="preserve"> (Техничка спецификација)</w:t>
      </w:r>
    </w:p>
    <w:p w:rsidR="002B246A" w:rsidRPr="006A17DE" w:rsidRDefault="002B246A" w:rsidP="002B246A">
      <w:pPr>
        <w:pStyle w:val="KDParagraf"/>
        <w:spacing w:before="0"/>
        <w:rPr>
          <w:rFonts w:cs="Arial"/>
          <w:lang w:val="sr-Cyrl-RS"/>
        </w:rPr>
      </w:pPr>
      <w:r w:rsidRPr="006A17DE">
        <w:rPr>
          <w:rFonts w:cs="Arial"/>
          <w:lang w:val="sr-Cyrl-RS"/>
        </w:rPr>
        <w:t>Прилог број 4 Структура цене;</w:t>
      </w:r>
    </w:p>
    <w:p w:rsidR="002B246A" w:rsidRPr="006A17DE" w:rsidRDefault="002B246A" w:rsidP="002B246A">
      <w:pPr>
        <w:pStyle w:val="KDParagraf"/>
        <w:spacing w:before="0"/>
        <w:rPr>
          <w:rFonts w:cs="Arial"/>
          <w:lang w:val="sr-Cyrl-RS"/>
        </w:rPr>
      </w:pPr>
      <w:r w:rsidRPr="006A17DE">
        <w:rPr>
          <w:rFonts w:cs="Arial"/>
        </w:rPr>
        <w:t xml:space="preserve">Прилог број </w:t>
      </w:r>
      <w:r w:rsidRPr="006A17DE">
        <w:rPr>
          <w:rFonts w:cs="Arial"/>
          <w:lang w:val="sr-Cyrl-RS"/>
        </w:rPr>
        <w:t xml:space="preserve">5 </w:t>
      </w:r>
      <w:r w:rsidRPr="006A17DE">
        <w:rPr>
          <w:rFonts w:cs="Arial"/>
        </w:rPr>
        <w:t>Споразум о заједничком извршењу услуге</w:t>
      </w:r>
      <w:r w:rsidRPr="006A17DE">
        <w:rPr>
          <w:rFonts w:cs="Arial"/>
          <w:lang w:val="sr-Cyrl-RS"/>
        </w:rPr>
        <w:t xml:space="preserve"> (у случају подношења заједничке понуде); </w:t>
      </w:r>
    </w:p>
    <w:p w:rsidR="002B246A" w:rsidRPr="006A17DE" w:rsidRDefault="002B246A" w:rsidP="002B246A">
      <w:pPr>
        <w:pStyle w:val="KDParagraf"/>
        <w:spacing w:before="0"/>
        <w:rPr>
          <w:rFonts w:cs="Arial"/>
          <w:lang w:val="sr-Cyrl-RS"/>
        </w:rPr>
      </w:pPr>
      <w:r w:rsidRPr="006A17DE">
        <w:rPr>
          <w:rFonts w:cs="Arial"/>
          <w:lang w:val="sr-Cyrl-RS"/>
        </w:rPr>
        <w:t>СФО за добро извршење посла;</w:t>
      </w:r>
    </w:p>
    <w:p w:rsidR="002B246A" w:rsidRPr="006A17DE" w:rsidRDefault="002B246A" w:rsidP="002B246A">
      <w:pPr>
        <w:pStyle w:val="KDParagraf"/>
        <w:spacing w:before="0"/>
        <w:rPr>
          <w:rFonts w:cs="Arial"/>
          <w:lang w:val="sr-Cyrl-RS"/>
        </w:rPr>
      </w:pPr>
      <w:r w:rsidRPr="006A17DE">
        <w:rPr>
          <w:rFonts w:cs="Arial"/>
          <w:lang w:val="sr-Cyrl-RS"/>
        </w:rPr>
        <w:t>Правила безбедности на раду у Огранку ТЕНТ.</w:t>
      </w:r>
    </w:p>
    <w:p w:rsidR="002B246A" w:rsidRPr="006A17DE" w:rsidRDefault="002B246A" w:rsidP="002B246A">
      <w:pPr>
        <w:pStyle w:val="KDParagraf"/>
        <w:spacing w:before="0"/>
        <w:rPr>
          <w:rFonts w:cs="Arial"/>
          <w:lang w:val="sr-Cyrl-RS"/>
        </w:rPr>
      </w:pPr>
    </w:p>
    <w:p w:rsidR="002B246A" w:rsidRPr="006A17DE" w:rsidRDefault="002B246A" w:rsidP="002B246A">
      <w:pPr>
        <w:pStyle w:val="KDParagraf"/>
        <w:spacing w:before="0"/>
        <w:jc w:val="center"/>
        <w:rPr>
          <w:rFonts w:cs="Arial"/>
        </w:rPr>
      </w:pPr>
      <w:r w:rsidRPr="006A17DE">
        <w:rPr>
          <w:rFonts w:cs="Arial"/>
          <w:b/>
        </w:rPr>
        <w:t xml:space="preserve">Члан </w:t>
      </w:r>
      <w:r w:rsidRPr="006A17DE">
        <w:rPr>
          <w:rFonts w:cs="Arial"/>
          <w:b/>
          <w:lang w:val="sr-Cyrl-RS"/>
        </w:rPr>
        <w:t>24</w:t>
      </w:r>
      <w:r w:rsidRPr="006A17DE">
        <w:rPr>
          <w:rFonts w:cs="Arial"/>
        </w:rPr>
        <w:t>.</w:t>
      </w:r>
    </w:p>
    <w:p w:rsidR="002B246A" w:rsidRPr="006A17DE" w:rsidRDefault="002B246A" w:rsidP="002B246A">
      <w:pPr>
        <w:pStyle w:val="KDParagraf"/>
        <w:spacing w:before="0"/>
        <w:rPr>
          <w:rFonts w:eastAsia="Calibri" w:cs="Arial"/>
          <w:noProof/>
          <w:lang w:val="sr-Cyrl-RS"/>
        </w:rPr>
      </w:pPr>
      <w:r w:rsidRPr="006A17DE">
        <w:rPr>
          <w:rFonts w:eastAsia="Calibri" w:cs="Arial"/>
          <w:noProof/>
        </w:rPr>
        <w:t>Овај Уговор је потписан у 6 (шест) истоветних примерака од којих 2 (два) примерка за Пружаоца услуге а 4</w:t>
      </w:r>
      <w:r w:rsidRPr="006A17DE">
        <w:rPr>
          <w:rFonts w:eastAsia="Calibri" w:cs="Arial"/>
          <w:noProof/>
          <w:lang w:val="sr-Cyrl-RS"/>
        </w:rPr>
        <w:t xml:space="preserve"> </w:t>
      </w:r>
      <w:r w:rsidRPr="006A17DE">
        <w:rPr>
          <w:rFonts w:eastAsia="Calibri" w:cs="Arial"/>
          <w:noProof/>
        </w:rPr>
        <w:t>(четири) примерка за Корисника услуге.</w:t>
      </w:r>
    </w:p>
    <w:p w:rsidR="002B246A" w:rsidRPr="006A17DE" w:rsidRDefault="002B246A" w:rsidP="002B246A">
      <w:pPr>
        <w:pStyle w:val="KDParagraf"/>
        <w:spacing w:before="0"/>
        <w:rPr>
          <w:rFonts w:eastAsia="Calibri" w:cs="Arial"/>
          <w:noProof/>
          <w:lang w:val="sr-Cyrl-RS"/>
        </w:rPr>
      </w:pPr>
      <w:r w:rsidRPr="006A17DE">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10005" w:type="dxa"/>
        <w:tblLook w:val="04A0" w:firstRow="1" w:lastRow="0" w:firstColumn="1" w:lastColumn="0" w:noHBand="0" w:noVBand="1"/>
      </w:tblPr>
      <w:tblGrid>
        <w:gridCol w:w="4530"/>
        <w:gridCol w:w="1853"/>
        <w:gridCol w:w="3622"/>
      </w:tblGrid>
      <w:tr w:rsidR="002B246A" w:rsidRPr="006A17DE" w:rsidTr="006A2C15">
        <w:trPr>
          <w:trHeight w:val="1260"/>
        </w:trPr>
        <w:tc>
          <w:tcPr>
            <w:tcW w:w="4530" w:type="dxa"/>
            <w:tcBorders>
              <w:top w:val="nil"/>
              <w:left w:val="nil"/>
              <w:bottom w:val="single" w:sz="4" w:space="0" w:color="auto"/>
              <w:right w:val="nil"/>
            </w:tcBorders>
            <w:hideMark/>
          </w:tcPr>
          <w:p w:rsidR="002B246A" w:rsidRPr="006A17DE" w:rsidRDefault="002B246A" w:rsidP="006A2C15">
            <w:pPr>
              <w:spacing w:line="276" w:lineRule="auto"/>
              <w:jc w:val="center"/>
              <w:rPr>
                <w:rFonts w:cs="Arial"/>
                <w:b/>
                <w:lang w:val="sr-Cyrl-RS"/>
              </w:rPr>
            </w:pPr>
            <w:r w:rsidRPr="006A17DE">
              <w:rPr>
                <w:rFonts w:cs="Arial"/>
                <w:b/>
              </w:rPr>
              <w:t>КОРИСНИК УСЛУГА</w:t>
            </w:r>
          </w:p>
          <w:p w:rsidR="002B246A" w:rsidRPr="006A17DE" w:rsidRDefault="002B246A" w:rsidP="006A2C15">
            <w:pPr>
              <w:spacing w:after="200" w:line="276" w:lineRule="auto"/>
              <w:jc w:val="center"/>
              <w:rPr>
                <w:rFonts w:cs="Arial"/>
                <w:b/>
                <w:lang w:val="sr-Cyrl-RS"/>
              </w:rPr>
            </w:pPr>
            <w:r w:rsidRPr="006A17DE">
              <w:rPr>
                <w:rFonts w:cs="Arial"/>
                <w:b/>
              </w:rPr>
              <w:t>ЈП „Електропривреда Србије“Београд</w:t>
            </w:r>
            <w:r w:rsidRPr="006A17DE">
              <w:rPr>
                <w:rFonts w:cs="Arial"/>
                <w:b/>
                <w:lang w:val="sr-Cyrl-RS"/>
              </w:rPr>
              <w:t>,</w:t>
            </w:r>
            <w:r w:rsidRPr="006A17DE">
              <w:rPr>
                <w:rFonts w:cs="Arial"/>
                <w:b/>
                <w:highlight w:val="green"/>
              </w:rPr>
              <w:t xml:space="preserve"> </w:t>
            </w:r>
            <w:r w:rsidRPr="006A17DE">
              <w:rPr>
                <w:rFonts w:cs="Arial"/>
                <w:b/>
              </w:rPr>
              <w:t>Огранак ТЕНТ Београд-Обреновац</w:t>
            </w:r>
          </w:p>
        </w:tc>
        <w:tc>
          <w:tcPr>
            <w:tcW w:w="1853" w:type="dxa"/>
          </w:tcPr>
          <w:p w:rsidR="002B246A" w:rsidRPr="006A17DE" w:rsidRDefault="002B246A" w:rsidP="006A2C15">
            <w:pPr>
              <w:spacing w:after="200" w:line="276" w:lineRule="auto"/>
              <w:jc w:val="center"/>
              <w:rPr>
                <w:rFonts w:eastAsia="Calibri" w:cs="Arial"/>
              </w:rPr>
            </w:pPr>
          </w:p>
        </w:tc>
        <w:tc>
          <w:tcPr>
            <w:tcW w:w="3622" w:type="dxa"/>
            <w:tcBorders>
              <w:top w:val="nil"/>
              <w:left w:val="nil"/>
              <w:bottom w:val="single" w:sz="4" w:space="0" w:color="auto"/>
              <w:right w:val="nil"/>
            </w:tcBorders>
          </w:tcPr>
          <w:p w:rsidR="002B246A" w:rsidRPr="006A17DE" w:rsidRDefault="002B246A" w:rsidP="006A2C15">
            <w:pPr>
              <w:spacing w:line="276" w:lineRule="auto"/>
              <w:jc w:val="center"/>
              <w:rPr>
                <w:rFonts w:eastAsia="Calibri" w:cs="Arial"/>
                <w:lang w:val="sr-Cyrl-RS"/>
              </w:rPr>
            </w:pPr>
            <w:r w:rsidRPr="006A17DE">
              <w:rPr>
                <w:rFonts w:cs="Arial"/>
                <w:b/>
              </w:rPr>
              <w:t>ПРУЖАЛАЦ УСЛУГА</w:t>
            </w:r>
            <w:r w:rsidRPr="006A17DE">
              <w:rPr>
                <w:rFonts w:eastAsia="Calibri" w:cs="Arial"/>
              </w:rPr>
              <w:t xml:space="preserve"> </w:t>
            </w:r>
          </w:p>
          <w:p w:rsidR="002B246A" w:rsidRPr="006A17DE" w:rsidRDefault="002B246A" w:rsidP="006A2C15">
            <w:pPr>
              <w:spacing w:after="200" w:line="276" w:lineRule="auto"/>
              <w:jc w:val="center"/>
              <w:rPr>
                <w:rFonts w:eastAsia="Calibri" w:cs="Arial"/>
                <w:lang w:val="sr-Cyrl-RS"/>
              </w:rPr>
            </w:pPr>
            <w:r w:rsidRPr="006A17DE">
              <w:rPr>
                <w:rFonts w:eastAsia="Calibri" w:cs="Arial"/>
                <w:lang w:val="sr-Cyrl-RS"/>
              </w:rPr>
              <w:t>Назив</w:t>
            </w:r>
          </w:p>
        </w:tc>
      </w:tr>
    </w:tbl>
    <w:p w:rsidR="002B246A" w:rsidRPr="006A17DE" w:rsidRDefault="002B246A" w:rsidP="002B246A">
      <w:pPr>
        <w:rPr>
          <w:rFonts w:cs="Arial"/>
          <w:color w:val="000000"/>
          <w:lang w:val="sr-Cyrl-RS"/>
        </w:rPr>
      </w:pPr>
      <w:r w:rsidRPr="006A17DE">
        <w:rPr>
          <w:rFonts w:cs="Arial"/>
          <w:color w:val="000000"/>
          <w:lang w:val="sr-Cyrl-RS"/>
        </w:rPr>
        <w:t xml:space="preserve">   Финансијски дитектор Огранка ТЕНТ</w:t>
      </w:r>
    </w:p>
    <w:p w:rsidR="006A17DE" w:rsidRPr="006A17DE" w:rsidRDefault="002B246A" w:rsidP="002B246A">
      <w:pPr>
        <w:rPr>
          <w:rFonts w:cs="Arial"/>
          <w:color w:val="000000"/>
          <w:lang w:val="sr-Cyrl-RS"/>
        </w:rPr>
      </w:pPr>
      <w:r w:rsidRPr="006A17DE">
        <w:rPr>
          <w:rFonts w:cs="Arial"/>
          <w:color w:val="000000"/>
          <w:lang w:val="sr-Cyrl-RS"/>
        </w:rPr>
        <w:t xml:space="preserve">                 Жељко Вујиновић</w:t>
      </w:r>
    </w:p>
    <w:p w:rsidR="006A17DE" w:rsidRPr="00E12C1B" w:rsidRDefault="006A17DE" w:rsidP="00E12C1B">
      <w:pPr>
        <w:pStyle w:val="Default"/>
        <w:rPr>
          <w:rFonts w:ascii="Arial" w:hAnsi="Arial" w:cs="Arial"/>
          <w:color w:val="auto"/>
          <w:sz w:val="22"/>
          <w:szCs w:val="22"/>
        </w:rPr>
      </w:pPr>
      <w:r w:rsidRPr="00E12C1B">
        <w:rPr>
          <w:rFonts w:ascii="Arial" w:hAnsi="Arial" w:cs="Arial"/>
          <w:noProof/>
          <w:color w:val="auto"/>
          <w:sz w:val="20"/>
          <w:szCs w:val="22"/>
          <w:lang w:val="en-US"/>
        </w:rPr>
        <w:lastRenderedPageBreak/>
        <w:drawing>
          <wp:inline distT="0" distB="0" distL="0" distR="0" wp14:anchorId="26DCD2F2" wp14:editId="009550FB">
            <wp:extent cx="419100" cy="43151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0113" cy="442857"/>
                    </a:xfrm>
                    <a:prstGeom prst="rect">
                      <a:avLst/>
                    </a:prstGeom>
                    <a:noFill/>
                    <a:ln>
                      <a:noFill/>
                    </a:ln>
                  </pic:spPr>
                </pic:pic>
              </a:graphicData>
            </a:graphic>
          </wp:inline>
        </w:drawing>
      </w:r>
    </w:p>
    <w:p w:rsidR="006A17DE" w:rsidRPr="00E12C1B" w:rsidRDefault="006A17DE" w:rsidP="00E12C1B">
      <w:pPr>
        <w:pStyle w:val="Default"/>
        <w:rPr>
          <w:rFonts w:ascii="Arial" w:hAnsi="Arial" w:cs="Arial"/>
          <w:color w:val="auto"/>
          <w:sz w:val="22"/>
          <w:szCs w:val="22"/>
        </w:rPr>
      </w:pPr>
      <w:r w:rsidRPr="00E12C1B">
        <w:rPr>
          <w:rFonts w:ascii="Arial" w:hAnsi="Arial" w:cs="Arial"/>
          <w:b/>
          <w:bCs/>
          <w:color w:val="auto"/>
          <w:sz w:val="22"/>
          <w:szCs w:val="22"/>
        </w:rPr>
        <w:t xml:space="preserve">Огранак ТЕНТ </w:t>
      </w:r>
    </w:p>
    <w:p w:rsidR="006A17DE" w:rsidRPr="00E12C1B" w:rsidRDefault="006A17DE" w:rsidP="00E12C1B">
      <w:pPr>
        <w:pStyle w:val="Default"/>
        <w:rPr>
          <w:rFonts w:ascii="Arial" w:hAnsi="Arial" w:cs="Arial"/>
          <w:color w:val="auto"/>
          <w:sz w:val="22"/>
          <w:szCs w:val="22"/>
        </w:rPr>
      </w:pPr>
      <w:r w:rsidRPr="00E12C1B">
        <w:rPr>
          <w:rFonts w:ascii="Arial" w:hAnsi="Arial" w:cs="Arial"/>
          <w:b/>
          <w:bCs/>
          <w:color w:val="auto"/>
          <w:sz w:val="22"/>
          <w:szCs w:val="22"/>
        </w:rPr>
        <w:t xml:space="preserve">Сектор за управљање ризицима </w:t>
      </w:r>
    </w:p>
    <w:p w:rsidR="006A17DE" w:rsidRPr="00E12C1B" w:rsidRDefault="006A17DE" w:rsidP="00E12C1B">
      <w:pPr>
        <w:pStyle w:val="Default"/>
        <w:jc w:val="center"/>
        <w:rPr>
          <w:rFonts w:ascii="Arial" w:hAnsi="Arial" w:cs="Arial"/>
          <w:b/>
          <w:bCs/>
          <w:color w:val="auto"/>
          <w:sz w:val="22"/>
          <w:szCs w:val="22"/>
        </w:rPr>
      </w:pPr>
    </w:p>
    <w:p w:rsidR="006A17DE" w:rsidRPr="00E12C1B" w:rsidRDefault="006A17DE" w:rsidP="00E12C1B">
      <w:pPr>
        <w:pStyle w:val="Default"/>
        <w:jc w:val="center"/>
        <w:rPr>
          <w:rFonts w:ascii="Arial" w:hAnsi="Arial" w:cs="Arial"/>
          <w:color w:val="auto"/>
          <w:sz w:val="22"/>
          <w:szCs w:val="22"/>
        </w:rPr>
      </w:pPr>
      <w:r w:rsidRPr="00E12C1B">
        <w:rPr>
          <w:rFonts w:ascii="Arial" w:hAnsi="Arial" w:cs="Arial"/>
          <w:b/>
          <w:bCs/>
          <w:color w:val="auto"/>
          <w:sz w:val="22"/>
          <w:szCs w:val="22"/>
        </w:rPr>
        <w:t>ПРАВИЛА</w:t>
      </w:r>
    </w:p>
    <w:p w:rsidR="006A17DE" w:rsidRPr="00E12C1B" w:rsidRDefault="006A17DE" w:rsidP="00E12C1B">
      <w:pPr>
        <w:pStyle w:val="Default"/>
        <w:jc w:val="center"/>
        <w:rPr>
          <w:rFonts w:ascii="Arial" w:hAnsi="Arial" w:cs="Arial"/>
          <w:b/>
          <w:bCs/>
          <w:color w:val="auto"/>
          <w:sz w:val="22"/>
          <w:szCs w:val="22"/>
        </w:rPr>
      </w:pPr>
      <w:r w:rsidRPr="00E12C1B">
        <w:rPr>
          <w:rFonts w:ascii="Arial" w:hAnsi="Arial" w:cs="Arial"/>
          <w:b/>
          <w:bCs/>
          <w:color w:val="auto"/>
          <w:sz w:val="22"/>
          <w:szCs w:val="22"/>
        </w:rPr>
        <w:t>БЕЗБЕДНОСТИ НА РАДУ У ТЕНТ</w:t>
      </w:r>
    </w:p>
    <w:p w:rsidR="006A17DE" w:rsidRPr="00E12C1B" w:rsidRDefault="006A17DE" w:rsidP="00E12C1B">
      <w:pPr>
        <w:pStyle w:val="Default"/>
        <w:jc w:val="center"/>
        <w:rPr>
          <w:rFonts w:ascii="Arial" w:hAnsi="Arial" w:cs="Arial"/>
          <w:color w:val="auto"/>
          <w:sz w:val="22"/>
          <w:szCs w:val="22"/>
        </w:rPr>
      </w:pP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зависности од врсте и обима радова/услуга примењују се одређене тачке ових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Правила су саставни део уговора о извршењу послова од стране извођача радова/ извршиоца услуга.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Поштовање правила од стране извођача радова биће стриктно контролисано и свако непоштовање биће санкционисано.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случају да два или више извођача радова деле радни простор дужни су да сарађују у примeни прoписaних мeрa зa бeзбeднoст и здрaвљe зaпoслeних, узимajући у oбзир прирoду пoслoвa кoje oбaвљajу, да кooрдинирajу aктивнoсти у вeзи сa примeнoм мeрa зa oтклaњaњe ризикa oд пoврeђивaњa, oднoснo oштeћeњa здрaвљa зaпoслeних, кao и дa oбaвeштaвajу jeдaн другoг и свoje зaпoслeнe o тим ризицимa и мeрaмa зa њихoвo oтклaњaњe.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Начин остваривања сарадње утврђује се писменим споразумом којим се одрeђује лицe зa кooрдинaциjу спрoвoђeњa зajeдничких мeрa кojимa сe oбeзбeђуje бeзбeднoст и здрaвљe свих зaпoслeних (из реда запослених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Лице за коодинацију у сарадњи са представницима извођача радова и надзорног органа израђује План заједничких мера.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I ОБАВЕЗЕ ИЗВОЂАЧА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дужан да обавести запослене и друга лица која ангажује приликом извођења радова који су предмет Уговора о обавезама из ових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недостатака у гарантном року дужни су да се придржавају свих правила, интерних 8/32 25.04.2018. QP.0.14.05 </w:t>
      </w:r>
    </w:p>
    <w:p w:rsidR="00E12C1B" w:rsidRPr="00E12C1B" w:rsidRDefault="00E12C1B" w:rsidP="00E12C1B">
      <w:pPr>
        <w:pStyle w:val="Default"/>
        <w:pageBreakBefore/>
        <w:rPr>
          <w:rFonts w:ascii="Arial" w:hAnsi="Arial" w:cs="Arial"/>
          <w:color w:val="auto"/>
          <w:sz w:val="22"/>
          <w:szCs w:val="22"/>
        </w:rPr>
      </w:pPr>
      <w:r w:rsidRPr="00E12C1B">
        <w:rPr>
          <w:rFonts w:ascii="Arial" w:hAnsi="Arial" w:cs="Arial"/>
          <w:color w:val="auto"/>
          <w:sz w:val="22"/>
          <w:szCs w:val="22"/>
        </w:rPr>
        <w:lastRenderedPageBreak/>
        <w:t xml:space="preserve">НЕКОНТРОЛИСАНА КОПИЈА после штампањастандарда, процедура, упутстава и инструкција о БЗР које важе у ТЕНТ, а посебно су дужни да се придржавају следећих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 Забрањено је избегавање примене и/или ометање спровођења мера БЗР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 За радове за које је Законом о БЗР обавезан да изради Елаборат о уређењу градилишта (сходно Правилнику о садржају елабората о уређењу градилишта „Сл.гласник РС“ бр.121/12), најмање три дан пре почетка радова Служби БЗР и ЗОП достави: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Елаборат о уређењу градилишта,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оверену копију Пријаве о почетку радова коју је предао надлежној инспекцији рада,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доказ да су запослени упознати са садржином Елабората и предвиђеним мерама за безбедан и здрав рад,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oсигуравајућу полису за запослене,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списак оруђа за рад, уређаја, алата и опреме и њихове атесте и сертификате,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доказ о стручној оспособљености запослених сходно послу који обављају (дизаличар, виљушкариста, руковалац грађевинским машинама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доказ да су запослени упознати са овим Правилима (списак лица са њиховим својеручним потписаним изјавама),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име одговорног лица на градилишту, његовог заменика (у одсуству одговорног лица у другој и/или трећој смени, празником и сл.).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 Именује одговорно лице за безбедност и здравље на раду које ће бити на располагању све време током извођења радова и његовог заменика (у одсуству лица за БЗР у другој и/или трећој смени, празником и сл.).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 Служби обезбеђења и одбране ТЕНТ Обреновац, благовремено, а најкасније један дан пре почетка радова, поднесе Захтев за издавање ИД картице - пропуснице запослених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ИД картице - пропуснице за запослене код страних извођача радова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Трошкови издавања једне ИД картице - пропуснице за запослене и возила - радне машине износе 350,00 динара и падају на терет извођача радова.Извођач радова може заменити корисника ИД картице - пропуснице, подношењем Захтева за промену корисника ИД картице - пропуснице извођача радова (образац QO.0.14.36 приказан у прилогу 2), који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постоје слободне тј. неактивне ИД картице - пропуснице, прво ће се вршити замена корисника ИД картице - пропуснице, а уколико буде потребно издаваће се нове ИД картице - пропуснице. У случају да дође до деактивације ИД картице - пропуснице као последица истека уговора, поновна активација </w:t>
      </w:r>
      <w:r w:rsidRPr="00E12C1B">
        <w:rPr>
          <w:rFonts w:ascii="Arial" w:hAnsi="Arial" w:cs="Arial"/>
          <w:color w:val="auto"/>
          <w:sz w:val="22"/>
          <w:szCs w:val="22"/>
        </w:rPr>
        <w:lastRenderedPageBreak/>
        <w:t xml:space="preserve">ИД картице - пропуснице биће омогућена подношењем Захтева за активацију пропусница извођача радова Служби обезбеђења и одбране (образац QO.0.14.66, приказан у прилогу 2). Поступак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QP.0.14.05 25.04.2018. 9/32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НЕКОНТРОЛИСАНА КОПИЈА после штампања</w:t>
      </w:r>
      <w:r w:rsidRPr="00E12C1B">
        <w:rPr>
          <w:rFonts w:ascii="Arial" w:hAnsi="Arial" w:cs="Arial"/>
          <w:sz w:val="22"/>
          <w:szCs w:val="22"/>
        </w:rPr>
        <w:t xml:space="preserve"> </w:t>
      </w:r>
      <w:r w:rsidRPr="00E12C1B">
        <w:rPr>
          <w:rFonts w:ascii="Arial" w:hAnsi="Arial" w:cs="Arial"/>
          <w:color w:val="auto"/>
          <w:sz w:val="22"/>
          <w:szCs w:val="22"/>
        </w:rPr>
        <w:t xml:space="preserve">издавања дупликата ИД картица - пропусница запосленима код извођача радова, на основу Захтева за издавање дупликата пропуснице извођача радова (образац QO.0.14.39, приказан у прилогу 2) ближе је уређен процедуром QP.0.14.16 - Коришћење система приступне контроле.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5. 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6. Служби обезбеђења и одбране достави Захтев за улазак возила - радних машина у објекте ТЕНТ (образац QO.0.14.44 приказан у прилогу 2) који мора бити потписан од стане надзорног органа. На основу поднетог Захтева, Служба обезбеђења и одбране издаје ИД картицу - пропусницу за возила - радне машине (приказан у прилогу 2). У случају губитка или оштећења ИД картице – пропуснице, потребно је да извођач радова Служби обезбеђења и одбране поднесе Захтев за издавање дупликата пропуснице за возило – радну машину извођача радова (образац QO.0.14.20).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7. На крају сваке календарске године, Служба обезбеђења и одбране израђује преглед издатих ИД картица извођачима радова (у слободној форми) и доставља га Служби набавке, ради наплате.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8. Извођач радова, као и сви његови запослени, као корисници система техничке заштите који се користи у ТЕНТ дужни су да поштују правила поступања која су ближе уређена процедурама QP.0.14.15 - Процедура за коришћење система видео надзора и QP.0.14.16 - Процедура за коришћење система приступне контроле.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9. .Захтевом - Списак запослених за рад ван редовног радног времена (образац QO.0.14.38 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10. 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11. Приликом уношења сопственог алата, опреме и материјала, сачини спецификацију истог на обрасцу QO.0.14.12 –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12. 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QO.0.14.13 – 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w:t>
      </w:r>
      <w:r w:rsidRPr="00E12C1B">
        <w:rPr>
          <w:rFonts w:ascii="Arial" w:hAnsi="Arial" w:cs="Arial"/>
          <w:color w:val="auto"/>
          <w:sz w:val="22"/>
          <w:szCs w:val="22"/>
        </w:rPr>
        <w:lastRenderedPageBreak/>
        <w:t xml:space="preserve">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13. Приликом извођења радова придржава се свих законских, техничких и интерних прописа из безбедности и здравља на раду и противпожарне заштите, а посебно спроводи Уредбу о мерама заштите од пожара при извођењу радова заваривања, резања и лемљења у постројењима (уз претходно подношење Захтева за издавање одобрења за заваривање Служби БЗР и ЗОП, образац QO.0.14.14, приказан у прилогу 2), Упутство о обезбеђењу спровођења мера заштите од зрачења при радиографском испитивању (уз претходно подношење Захтева за издавање одобрења за радиографско испитивање Служби БЗР и ЗОП, образац QO.0.14.34, приказан у прилогу 2).</w:t>
      </w:r>
      <w:r w:rsidRPr="00E12C1B">
        <w:rPr>
          <w:rFonts w:ascii="Arial" w:hAnsi="Arial" w:cs="Arial"/>
          <w:sz w:val="22"/>
          <w:szCs w:val="22"/>
        </w:rPr>
        <w:t xml:space="preserve"> </w:t>
      </w:r>
      <w:r w:rsidRPr="00E12C1B">
        <w:rPr>
          <w:rFonts w:ascii="Arial" w:hAnsi="Arial" w:cs="Arial"/>
          <w:color w:val="auto"/>
          <w:sz w:val="22"/>
          <w:szCs w:val="22"/>
        </w:rPr>
        <w:t xml:space="preserve">14. 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на индустријској железници (процедуре за изолацију и закључавање извора енергије и радних флуида).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15. Поштује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16. 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17. Своје запослене упозна да, без посебне дозволе овлашћеног лица наручиоца, не смеју да користе средства за рад наручиоца (алатне машине у радионици одржавања, погонске уређаје и машине, вучна средства ЖТ, као и транспортнe машинe (дизалице, кранове, виљушкаре и остала моторна возила), независно од тога да ли су обучени за наведене послове.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18. За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19. За своје запослене обезбеди лична и колективна заштитна средства и сноси одговорност о њиховој правилној употреби.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20. Запослени на радном оделу имају видно обележен назив фирме у којој раде.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21. Сноси пуну одговорност за безбедност и здравље својих запослених, запослених подизвођача и другог особља које је укључено у радове извођача.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22. Виљушкари и грађевинске машине морају бити снабдевени са ротационим светлом и звучном сиреном за вожњу уназад.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23. Сва возила, као и радне машине, за која су издате ИД картице за улазак у објекте ТЕНТ, морају имати видно обележен назив фирме.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24. Поштује наложене мере или упутства која издаје координатор радова у случају ако више извођача радова истовремено обављају радове.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25. Обезбеди сопствени надзор над спровођењем мера безбедности на раду и обезбеди прву помоћ.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26. Обезбеди сигурно и исправно складиштење, коришћење и одлагање свих запаљивих, опасних, корозивних и отровних материја, течности и гасова.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lastRenderedPageBreak/>
        <w:t xml:space="preserve">27. Поштује забрану спаљивања смећа и отпадног материјала као и коришћења ватре на отвореном простору за грејање запослених.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28. У потпуности преузима све обавезе које проистичу из законских прописа, а у вези повреда на раду као и обавезе према надлежној инспекцији (пријава повреде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29. Благовремено извештава Службу БЗР и ЗОП о свим догађајима из области БЗР који су настали приликом извођења радова/пружања услуга, истог дана или следећег радног дана пријави сваку повреду на раду својих запослених, акцидент или инцидент.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30. 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31. Радни простор одржава уредан, чист, сигуран за кретање радника и транспорт.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32. Свакодневно, уз сагласност наручиоца радова, врши уклањање дрвеног, металног и друге врсте отпадног материјала на одговарајућа места која су заједнички договорена.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33. Монтажни материјал прописно складишти.</w:t>
      </w:r>
      <w:r w:rsidRPr="00E12C1B">
        <w:rPr>
          <w:rFonts w:ascii="Arial" w:hAnsi="Arial" w:cs="Arial"/>
          <w:sz w:val="22"/>
          <w:szCs w:val="22"/>
        </w:rPr>
        <w:t xml:space="preserve"> </w:t>
      </w:r>
      <w:r w:rsidRPr="00E12C1B">
        <w:rPr>
          <w:rFonts w:ascii="Arial" w:hAnsi="Arial" w:cs="Arial"/>
          <w:color w:val="auto"/>
          <w:sz w:val="22"/>
          <w:szCs w:val="22"/>
        </w:rPr>
        <w:t xml:space="preserve">34. Сва опасна места (опасност од пада са висине и друго) обезбеди траком, оградом и таблама упозорења.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35. Фиксирање терета за дизање, обележавање опасног простора испод терета и навођење дизаличара сме да обавља унапред именована особа (везач-сигналиста).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36. Све грађевинске скеле буду монтиране од стране специјализованих фирми, по урађеном пројекту и прегледане пре употребе од стране корисника.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37. На захтев надзорног органа на градилишту обезбеди довољан број мобилних тоалета.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38. Наручиоцу радова не ремети редован процес производње и рад запослених.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39. Поштује радну и технолошку дисциплину установљену код наручиоца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40. Обавеже своје запослене да стално носе лична документа и покажу их на захтев овлашћених лица за безбедност.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41. Најстроже је забрањен улазак, боравак или рад, на територији и у просторијама ТЕНТ, под утицајем алкохола или других психоактивних супстанци;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42. 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43. Запослени извођача и подизвођача радова бораве и крећу се само у објектима ТЕНТ на којима изводе радове.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44. Забрањено је уношење оружја и средстава за фотографисање и снимање (фотоапарат, камера, мобилни телефон и др.) унутар локација Огранка ТЕНТ, као и неовлашћено фотографисање и снимање.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45. Обавезно је придржавање правила и сигнализације безбедности у саобраћају.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46. На захтев надзорног органа, удаљи запосленог са градилишта, када се утврди да је неподобан за даљи рад на градилишту.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47. На захтев надзорног органа, испита сваки случај повреде ових Правила, предузме одговарајуће мере против запосленог и о томе обавести надзорни орган ТЕНТ. </w:t>
      </w:r>
    </w:p>
    <w:p w:rsidR="00E12C1B" w:rsidRPr="00E12C1B" w:rsidRDefault="00E12C1B" w:rsidP="00E12C1B">
      <w:pPr>
        <w:pStyle w:val="Default"/>
        <w:rPr>
          <w:rFonts w:ascii="Arial" w:hAnsi="Arial" w:cs="Arial"/>
          <w:color w:val="auto"/>
          <w:sz w:val="22"/>
          <w:szCs w:val="22"/>
        </w:rPr>
      </w:pPr>
      <w:r w:rsidRPr="00E12C1B">
        <w:rPr>
          <w:rFonts w:ascii="Arial" w:hAnsi="Arial" w:cs="Arial"/>
          <w:b/>
          <w:bCs/>
          <w:color w:val="auto"/>
          <w:sz w:val="22"/>
          <w:szCs w:val="22"/>
        </w:rPr>
        <w:t xml:space="preserve">II ОБАВЕЗЕ ИЗВОЂАЧА РАДОВА ЧИЈИ СУ ЗАПОСЛЕНИ АНГАЖОВАНИ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ПО „НОРМА ЧАС“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који своје запослене ангажују по „норма часу“, у организацији ТЕНТ, обавезан је 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 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 На сваких 6 месеци, Служби БЗР и ЗОП, достави спискове запослених Извођача радова по Службама и радним местима где су распоређени.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 За извођење радова (обављање посла) ангажује здравствено способне запослене,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 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lastRenderedPageBreak/>
        <w:t xml:space="preserve">5.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6.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7.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8. По захтеву ТЕНТ, у случају премештаја на друго радно место, запосленог упути на лекарски преглед у складу са захтевима радног места на које се запослени распоређује и да копију извештаја о извршеном лекарском прегледу запосленог достави ТЕНТ (Сектору за људске ресурсе).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9. Запослене распоређене на радна места за које је прописан санитарни лекарски преглед, упуте на исти и о томе воде евиденцију.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10. 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11. 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12. 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13. Служби БЗР и ЗОП ТЕНТ достави копију извештаја о повреди на раду запосленог који пружа услуге ТЕНТ.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III ОБАВЕЗЕ ТЕНТ ЗА ЗАПОСЛЕНЕ АНГАЖОВАНЕ ПО „НОРМА ЧАС“</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ТЕНТ, односно руководиоци организационих целина у оквиру којих су ангажовани запослени Извођача радова обавезни су 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1. 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2. 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3. 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4. 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 </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IV НЕПОШТОВАЊЕ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Служба БЗР и ЗОП ТЕНТ, док траје извођење уговорених радова, врши контролу примене ових правила.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 </w:t>
      </w:r>
    </w:p>
    <w:p w:rsidR="00E12C1B" w:rsidRPr="00E12C1B" w:rsidRDefault="00E12C1B" w:rsidP="00E12C1B">
      <w:pPr>
        <w:pStyle w:val="Default"/>
        <w:pageBreakBefore/>
        <w:rPr>
          <w:rFonts w:ascii="Arial" w:hAnsi="Arial" w:cs="Arial"/>
          <w:color w:val="auto"/>
          <w:sz w:val="22"/>
          <w:szCs w:val="22"/>
        </w:rPr>
      </w:pPr>
      <w:r w:rsidRPr="00E12C1B">
        <w:rPr>
          <w:rFonts w:ascii="Arial" w:hAnsi="Arial" w:cs="Arial"/>
          <w:color w:val="auto"/>
          <w:sz w:val="22"/>
          <w:szCs w:val="22"/>
        </w:rPr>
        <w:lastRenderedPageBreak/>
        <w:t>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w:t>
      </w:r>
      <w:r w:rsidRPr="00E12C1B">
        <w:rPr>
          <w:rFonts w:ascii="Arial" w:hAnsi="Arial" w:cs="Arial"/>
          <w:color w:val="auto"/>
          <w:sz w:val="22"/>
          <w:szCs w:val="22"/>
          <w:lang w:val="sr-Cyrl-RS"/>
        </w:rPr>
        <w:t xml:space="preserve"> </w:t>
      </w:r>
      <w:r w:rsidRPr="00E12C1B">
        <w:rPr>
          <w:rFonts w:ascii="Arial" w:hAnsi="Arial" w:cs="Arial"/>
          <w:color w:val="auto"/>
          <w:sz w:val="22"/>
          <w:szCs w:val="22"/>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Служба обезбеђења и одбране овлашћена је да запосленом извођача радова забрани приступ у објекте ТЕНТ (у даљем тексту: Забрана), за време трајања уговора о извршењу послова, ако крши безбедносне процедуре на раду, нарушава унутрашњи ред и несметано одвијање процеса рада (конзумирање алкохола и наркотика, туча, свађа, неовлашћено фотографисање и снимање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У случају вршења кривичног дела и тежих прекршаја нарушавања јавног реда и мира, запосленом извођача радова се трајно забрањује приступ у објекте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Забрана се уводи у евиденцију система приступне контроле ТЕНТ, о чему се обавештава одговорно лице на градилишту или директор фирме која је ангажована на извршењу послова у ТЕНТ, уколико се Забрана односи на одговорно лице на градилишту, као и надзорни орган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Забрана приступа у објекте ТЕНТ запосленом извођача радова, који злоупотребљава коришћење ИД картице, ближе је уређена процедуром QP.0.14.16 – Коришћење система приступне контроле</w:t>
      </w:r>
    </w:p>
    <w:p w:rsidR="00E12C1B" w:rsidRPr="00E12C1B" w:rsidRDefault="00E12C1B" w:rsidP="00E12C1B">
      <w:pPr>
        <w:pStyle w:val="Default"/>
        <w:rPr>
          <w:rFonts w:ascii="Arial" w:hAnsi="Arial" w:cs="Arial"/>
          <w:b/>
          <w:bCs/>
          <w:color w:val="auto"/>
          <w:sz w:val="22"/>
          <w:szCs w:val="22"/>
        </w:rPr>
      </w:pPr>
      <w:r w:rsidRPr="00E12C1B">
        <w:rPr>
          <w:rFonts w:ascii="Arial" w:hAnsi="Arial" w:cs="Arial"/>
          <w:b/>
          <w:bCs/>
          <w:color w:val="auto"/>
          <w:sz w:val="22"/>
          <w:szCs w:val="22"/>
        </w:rPr>
        <w:t xml:space="preserve">V САСТАНЦИ У ВЕЗИ БЕЗБЕДНОСТИ И ЗДРАВЉА НА РАДУ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Првом састанку за безбедност присуствују: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лице за безбедност и здравље у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инструктор БЗР и ЗОП из Службе за обуку кадрова.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надзорни орган,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одговорно лице извођача радова на градилишту 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одговорно лице за безбедност и здравље извођача радова.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Садржај првог састанка: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Одређивање радног простора (контејнери за смештај радника, материјала, санитарни чворови,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Упознавање са опасностима и штетностима у термоенергетским постројењима и железничком саобраћају</w:t>
      </w:r>
      <w:r w:rsidRPr="00E12C1B">
        <w:rPr>
          <w:rFonts w:ascii="Arial" w:hAnsi="Arial" w:cs="Arial"/>
          <w:b/>
          <w:bCs/>
          <w:i/>
          <w:iCs/>
          <w:color w:val="auto"/>
          <w:sz w:val="22"/>
          <w:szCs w:val="22"/>
        </w:rPr>
        <w:t xml:space="preserve">;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Прва помоћ (телефонски бројеви, процедуре, и др.);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Противпожарна заштита (телефонски бројеви, процедуре, дозволе и др.), опасне материје (хемикалије, гас и горива), заштита животне средине;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Лична и колективна заштитна опрема;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Правила саобраћаја;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Одржавање и чишћење радног простора;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Именовање одговорних лица;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Поступак у случају повреде на раду;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Последице непоштовања Правила безбедности на раду ТЕНТ и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План заједничких мера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Редовни састанци (једном недељно) одржавају се са сваким извођачем посебно или са свим извођачима заједно. Састанак води надзорни орган - вођа пројекта и одговорно лице за безбедност ТЕНТ.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Садржај редовног састанка: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Стање радног и складишног простора;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Стање противпожаре заштите, опасних материја (хемикалије, гас, горива);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Коришћење личне и колективне заштитне опреме;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Поштовање правила саобраћаја; </w:t>
      </w:r>
    </w:p>
    <w:p w:rsidR="00E12C1B"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xml:space="preserve">- Процене ризика од повреда и </w:t>
      </w:r>
    </w:p>
    <w:p w:rsidR="00827A40" w:rsidRPr="00E12C1B" w:rsidRDefault="00E12C1B" w:rsidP="00E12C1B">
      <w:pPr>
        <w:pStyle w:val="Default"/>
        <w:rPr>
          <w:rFonts w:ascii="Arial" w:hAnsi="Arial" w:cs="Arial"/>
          <w:color w:val="auto"/>
          <w:sz w:val="22"/>
          <w:szCs w:val="22"/>
        </w:rPr>
      </w:pPr>
      <w:r w:rsidRPr="00E12C1B">
        <w:rPr>
          <w:rFonts w:ascii="Arial" w:hAnsi="Arial" w:cs="Arial"/>
          <w:color w:val="auto"/>
          <w:sz w:val="22"/>
          <w:szCs w:val="22"/>
        </w:rPr>
        <w:t>- Могућност побољшања безбед</w:t>
      </w:r>
      <w:r>
        <w:rPr>
          <w:rFonts w:ascii="Arial" w:hAnsi="Arial" w:cs="Arial"/>
          <w:color w:val="auto"/>
          <w:sz w:val="22"/>
          <w:szCs w:val="22"/>
        </w:rPr>
        <w:t>ности и здравља на раду.</w:t>
      </w:r>
    </w:p>
    <w:sectPr w:rsidR="00827A40" w:rsidRPr="00E12C1B" w:rsidSect="00862915">
      <w:headerReference w:type="default" r:id="rId19"/>
      <w:footerReference w:type="default" r:id="rId20"/>
      <w:pgSz w:w="12240" w:h="15840"/>
      <w:pgMar w:top="1440" w:right="1440" w:bottom="709"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17" w:rsidRDefault="00723517" w:rsidP="00827A40">
      <w:pPr>
        <w:spacing w:before="0"/>
      </w:pPr>
      <w:r>
        <w:separator/>
      </w:r>
    </w:p>
  </w:endnote>
  <w:endnote w:type="continuationSeparator" w:id="0">
    <w:p w:rsidR="00723517" w:rsidRDefault="00723517" w:rsidP="00827A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2509D1" w:rsidRPr="00370F1B">
      <w:tc>
        <w:tcPr>
          <w:tcW w:w="4500" w:type="pct"/>
          <w:tcBorders>
            <w:top w:val="single" w:sz="4" w:space="0" w:color="000000" w:themeColor="text1"/>
          </w:tcBorders>
        </w:tcPr>
        <w:p w:rsidR="002509D1" w:rsidRPr="009576FB" w:rsidRDefault="002509D1" w:rsidP="00F37A35">
          <w:pPr>
            <w:pStyle w:val="Footer"/>
            <w:rPr>
              <w:color w:val="808080" w:themeColor="background1" w:themeShade="80"/>
              <w:sz w:val="20"/>
              <w:szCs w:val="20"/>
              <w:lang w:val="sr-Cyrl-RS"/>
            </w:rPr>
          </w:pPr>
          <w:r w:rsidRPr="009576FB">
            <w:rPr>
              <w:rFonts w:cs="Arial"/>
              <w:color w:val="808080" w:themeColor="background1" w:themeShade="80"/>
              <w:sz w:val="20"/>
            </w:rPr>
            <w:t>J</w:t>
          </w:r>
          <w:r w:rsidRPr="009576FB">
            <w:rPr>
              <w:rFonts w:cs="Arial"/>
              <w:color w:val="808080" w:themeColor="background1" w:themeShade="80"/>
              <w:sz w:val="20"/>
              <w:lang w:val="sr-Cyrl-RS"/>
            </w:rPr>
            <w:t xml:space="preserve">Н </w:t>
          </w:r>
          <w:r w:rsidRPr="009576FB">
            <w:rPr>
              <w:rFonts w:cs="Arial"/>
              <w:color w:val="808080" w:themeColor="background1" w:themeShade="80"/>
              <w:sz w:val="20"/>
            </w:rPr>
            <w:t>2009/2019</w:t>
          </w:r>
          <w:r w:rsidRPr="009576FB">
            <w:rPr>
              <w:b/>
              <w:color w:val="808080" w:themeColor="background1" w:themeShade="80"/>
              <w:sz w:val="20"/>
              <w:szCs w:val="24"/>
            </w:rPr>
            <w:t xml:space="preserve"> </w:t>
          </w:r>
          <w:r w:rsidRPr="009576FB">
            <w:rPr>
              <w:color w:val="808080" w:themeColor="background1" w:themeShade="80"/>
              <w:sz w:val="20"/>
              <w:szCs w:val="24"/>
            </w:rPr>
            <w:t>(</w:t>
          </w:r>
          <w:r w:rsidRPr="009576FB">
            <w:rPr>
              <w:rFonts w:cs="Arial"/>
              <w:color w:val="808080" w:themeColor="background1" w:themeShade="80"/>
              <w:sz w:val="20"/>
            </w:rPr>
            <w:t>3000/1227/2019)</w:t>
          </w:r>
        </w:p>
      </w:tc>
      <w:tc>
        <w:tcPr>
          <w:tcW w:w="500" w:type="pct"/>
          <w:tcBorders>
            <w:top w:val="single" w:sz="4" w:space="0" w:color="C0504D" w:themeColor="accent2"/>
          </w:tcBorders>
          <w:shd w:val="clear" w:color="auto" w:fill="943634" w:themeFill="accent2" w:themeFillShade="BF"/>
        </w:tcPr>
        <w:p w:rsidR="002509D1" w:rsidRPr="006664D4" w:rsidRDefault="002509D1" w:rsidP="00827A40">
          <w:pPr>
            <w:pStyle w:val="Header"/>
            <w:jc w:val="center"/>
            <w:rPr>
              <w:color w:val="FFFFFF" w:themeColor="background1"/>
              <w:sz w:val="20"/>
              <w:szCs w:val="20"/>
              <w:lang w:val="sr-Cyrl-RS"/>
            </w:rPr>
          </w:pPr>
          <w:r w:rsidRPr="00370F1B">
            <w:rPr>
              <w:sz w:val="20"/>
              <w:szCs w:val="20"/>
            </w:rPr>
            <w:fldChar w:fldCharType="begin"/>
          </w:r>
          <w:r w:rsidRPr="00370F1B">
            <w:rPr>
              <w:sz w:val="20"/>
              <w:szCs w:val="20"/>
            </w:rPr>
            <w:instrText xml:space="preserve"> PAGE   \* MERGEFORMAT </w:instrText>
          </w:r>
          <w:r w:rsidRPr="00370F1B">
            <w:rPr>
              <w:sz w:val="20"/>
              <w:szCs w:val="20"/>
            </w:rPr>
            <w:fldChar w:fldCharType="separate"/>
          </w:r>
          <w:r w:rsidR="00686206" w:rsidRPr="00686206">
            <w:rPr>
              <w:noProof/>
              <w:color w:val="FFFFFF" w:themeColor="background1"/>
              <w:sz w:val="20"/>
              <w:szCs w:val="20"/>
            </w:rPr>
            <w:t>1</w:t>
          </w:r>
          <w:r w:rsidRPr="00370F1B">
            <w:rPr>
              <w:noProof/>
              <w:color w:val="FFFFFF" w:themeColor="background1"/>
              <w:sz w:val="20"/>
              <w:szCs w:val="20"/>
            </w:rPr>
            <w:fldChar w:fldCharType="end"/>
          </w:r>
          <w:r>
            <w:rPr>
              <w:noProof/>
              <w:color w:val="FFFFFF" w:themeColor="background1"/>
              <w:sz w:val="20"/>
              <w:szCs w:val="20"/>
              <w:lang w:val="sr-Cyrl-RS"/>
            </w:rPr>
            <w:t>/65</w:t>
          </w:r>
        </w:p>
      </w:tc>
    </w:tr>
  </w:tbl>
  <w:p w:rsidR="002509D1" w:rsidRPr="00370F1B" w:rsidRDefault="002509D1">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17" w:rsidRDefault="00723517" w:rsidP="00827A40">
      <w:pPr>
        <w:spacing w:before="0"/>
      </w:pPr>
      <w:r>
        <w:separator/>
      </w:r>
    </w:p>
  </w:footnote>
  <w:footnote w:type="continuationSeparator" w:id="0">
    <w:p w:rsidR="00723517" w:rsidRDefault="00723517" w:rsidP="00827A40">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D1" w:rsidRPr="00B43578" w:rsidRDefault="002509D1" w:rsidP="00827A40">
    <w:pPr>
      <w:pStyle w:val="Header"/>
      <w:jc w:val="center"/>
      <w:rPr>
        <w:color w:val="A6A6A6" w:themeColor="background1" w:themeShade="A6"/>
        <w:szCs w:val="24"/>
      </w:rPr>
    </w:pPr>
    <w:r w:rsidRPr="00B43578">
      <w:rPr>
        <w:color w:val="A6A6A6" w:themeColor="background1" w:themeShade="A6"/>
        <w:szCs w:val="24"/>
      </w:rPr>
      <w:t>ЈП „Електропривреда Србије“ Београд,</w:t>
    </w:r>
  </w:p>
  <w:p w:rsidR="002509D1" w:rsidRPr="00B43578" w:rsidRDefault="002509D1" w:rsidP="0009302D">
    <w:pPr>
      <w:pStyle w:val="Header"/>
      <w:jc w:val="center"/>
      <w:rPr>
        <w:color w:val="A6A6A6" w:themeColor="background1" w:themeShade="A6"/>
      </w:rPr>
    </w:pPr>
    <w:r w:rsidRPr="00B43578">
      <w:rPr>
        <w:color w:val="A6A6A6" w:themeColor="background1" w:themeShade="A6"/>
        <w:szCs w:val="24"/>
      </w:rPr>
      <w:t>Конкурсна документација ЈН</w:t>
    </w:r>
    <w:r>
      <w:rPr>
        <w:rFonts w:cs="Arial"/>
        <w:color w:val="A6A6A6" w:themeColor="background1" w:themeShade="A6"/>
      </w:rPr>
      <w:t xml:space="preserve"> 2009/2019</w:t>
    </w:r>
    <w:r w:rsidRPr="00B43578">
      <w:rPr>
        <w:b/>
        <w:color w:val="A6A6A6" w:themeColor="background1" w:themeShade="A6"/>
        <w:szCs w:val="24"/>
      </w:rPr>
      <w:t xml:space="preserve"> </w:t>
    </w:r>
    <w:r w:rsidRPr="00A705F1">
      <w:rPr>
        <w:color w:val="A6A6A6" w:themeColor="background1" w:themeShade="A6"/>
        <w:szCs w:val="24"/>
      </w:rPr>
      <w:t>(</w:t>
    </w:r>
    <w:r w:rsidRPr="00B43578">
      <w:rPr>
        <w:rFonts w:cs="Arial"/>
        <w:color w:val="A6A6A6" w:themeColor="background1" w:themeShade="A6"/>
      </w:rPr>
      <w:t>3000/</w:t>
    </w:r>
    <w:r>
      <w:rPr>
        <w:rFonts w:cs="Arial"/>
        <w:color w:val="A6A6A6" w:themeColor="background1" w:themeShade="A6"/>
      </w:rPr>
      <w:t>1227</w:t>
    </w:r>
    <w:r w:rsidRPr="00B43578">
      <w:rPr>
        <w:rFonts w:cs="Arial"/>
        <w:color w:val="A6A6A6" w:themeColor="background1" w:themeShade="A6"/>
      </w:rPr>
      <w:t>/201</w:t>
    </w:r>
    <w:r>
      <w:rPr>
        <w:rFonts w:cs="Arial"/>
        <w:color w:val="A6A6A6" w:themeColor="background1" w:themeShade="A6"/>
      </w:rPr>
      <w:t>9)</w:t>
    </w:r>
    <w:r w:rsidRPr="00B43578">
      <w:rPr>
        <w:rFonts w:cs="Arial"/>
        <w:color w:val="A6A6A6" w:themeColor="background1" w:themeShade="A6"/>
      </w:rPr>
      <w:t xml:space="preserve"> </w:t>
    </w:r>
  </w:p>
  <w:p w:rsidR="002509D1" w:rsidRPr="00B43578" w:rsidRDefault="002509D1">
    <w:pPr>
      <w:pStyle w:val="Header"/>
      <w:rPr>
        <w:color w:val="A6A6A6" w:themeColor="background1" w:themeShade="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ED5"/>
    <w:multiLevelType w:val="hybridMultilevel"/>
    <w:tmpl w:val="EAAA0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26BC"/>
    <w:multiLevelType w:val="hybridMultilevel"/>
    <w:tmpl w:val="72327908"/>
    <w:lvl w:ilvl="0" w:tplc="8E4CA5B0">
      <w:start w:val="1"/>
      <w:numFmt w:val="decimal"/>
      <w:lvlText w:val="%1."/>
      <w:lvlJc w:val="left"/>
      <w:pPr>
        <w:ind w:left="720" w:hanging="360"/>
      </w:pPr>
      <w:rPr>
        <w:rFonts w:ascii="Arial" w:hAnsi="Arial" w:cs="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A406AF9"/>
    <w:multiLevelType w:val="hybridMultilevel"/>
    <w:tmpl w:val="1E1ECEE4"/>
    <w:lvl w:ilvl="0" w:tplc="16A88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60305"/>
    <w:multiLevelType w:val="hybridMultilevel"/>
    <w:tmpl w:val="16E4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573E"/>
    <w:multiLevelType w:val="hybridMultilevel"/>
    <w:tmpl w:val="2CE83B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845278"/>
    <w:multiLevelType w:val="hybridMultilevel"/>
    <w:tmpl w:val="318AE9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50B008C"/>
    <w:multiLevelType w:val="hybridMultilevel"/>
    <w:tmpl w:val="3DE6193E"/>
    <w:lvl w:ilvl="0" w:tplc="0409000F">
      <w:start w:val="1"/>
      <w:numFmt w:val="decimal"/>
      <w:lvlText w:val="%1."/>
      <w:lvlJc w:val="left"/>
      <w:pPr>
        <w:tabs>
          <w:tab w:val="num" w:pos="720"/>
        </w:tabs>
        <w:ind w:left="720" w:hanging="360"/>
      </w:p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A1024C"/>
    <w:multiLevelType w:val="hybridMultilevel"/>
    <w:tmpl w:val="CC4C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6210E"/>
    <w:multiLevelType w:val="hybridMultilevel"/>
    <w:tmpl w:val="BCF0C874"/>
    <w:lvl w:ilvl="0" w:tplc="DDFEDFF0">
      <w:start w:val="1"/>
      <w:numFmt w:val="bullet"/>
      <w:lvlText w:val=""/>
      <w:lvlJc w:val="left"/>
      <w:pPr>
        <w:tabs>
          <w:tab w:val="num" w:pos="720"/>
        </w:tabs>
        <w:ind w:left="720" w:hanging="360"/>
      </w:pPr>
      <w:rPr>
        <w:rFonts w:ascii="Symbol" w:hAnsi="Symbo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1230D"/>
    <w:multiLevelType w:val="hybridMultilevel"/>
    <w:tmpl w:val="E5A0B06C"/>
    <w:lvl w:ilvl="0" w:tplc="D5FA8F2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421D5"/>
    <w:multiLevelType w:val="hybridMultilevel"/>
    <w:tmpl w:val="C11A8F42"/>
    <w:lvl w:ilvl="0" w:tplc="D5FA8F2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BF410EC"/>
    <w:multiLevelType w:val="hybridMultilevel"/>
    <w:tmpl w:val="BFBC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95CFE"/>
    <w:multiLevelType w:val="hybridMultilevel"/>
    <w:tmpl w:val="C98A4D72"/>
    <w:lvl w:ilvl="0" w:tplc="076C305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B3BA4"/>
    <w:multiLevelType w:val="hybridMultilevel"/>
    <w:tmpl w:val="16E4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12496"/>
    <w:multiLevelType w:val="hybridMultilevel"/>
    <w:tmpl w:val="A7A4C93E"/>
    <w:lvl w:ilvl="0" w:tplc="E1D8D6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8402D08"/>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C541173"/>
    <w:multiLevelType w:val="hybridMultilevel"/>
    <w:tmpl w:val="DC74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873AC"/>
    <w:multiLevelType w:val="hybridMultilevel"/>
    <w:tmpl w:val="3244B998"/>
    <w:lvl w:ilvl="0" w:tplc="711CB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762CF"/>
    <w:multiLevelType w:val="hybridMultilevel"/>
    <w:tmpl w:val="D36671BE"/>
    <w:lvl w:ilvl="0" w:tplc="16A88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76991"/>
    <w:multiLevelType w:val="hybridMultilevel"/>
    <w:tmpl w:val="2B5E01C8"/>
    <w:lvl w:ilvl="0" w:tplc="D86C3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2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4FEB2D21"/>
    <w:multiLevelType w:val="hybridMultilevel"/>
    <w:tmpl w:val="EC0C3D2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15:restartNumberingAfterBreak="0">
    <w:nsid w:val="50D41B44"/>
    <w:multiLevelType w:val="hybridMultilevel"/>
    <w:tmpl w:val="4432812E"/>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295588A"/>
    <w:multiLevelType w:val="hybridMultilevel"/>
    <w:tmpl w:val="ECDAED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5" w15:restartNumberingAfterBreak="0">
    <w:nsid w:val="5ED13DB9"/>
    <w:multiLevelType w:val="hybridMultilevel"/>
    <w:tmpl w:val="42762FB8"/>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C793B"/>
    <w:multiLevelType w:val="hybridMultilevel"/>
    <w:tmpl w:val="798457E0"/>
    <w:lvl w:ilvl="0" w:tplc="A342BF3C">
      <w:start w:val="1"/>
      <w:numFmt w:val="bullet"/>
      <w:pStyle w:val="KDNabrajanj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4E1C7D"/>
    <w:multiLevelType w:val="hybridMultilevel"/>
    <w:tmpl w:val="613E1AB6"/>
    <w:lvl w:ilvl="0" w:tplc="0712B248">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684B539B"/>
    <w:multiLevelType w:val="hybridMultilevel"/>
    <w:tmpl w:val="056C65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055C7"/>
    <w:multiLevelType w:val="hybridMultilevel"/>
    <w:tmpl w:val="C35293F8"/>
    <w:lvl w:ilvl="0" w:tplc="3B348B4E">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29"/>
  </w:num>
  <w:num w:numId="15">
    <w:abstractNumId w:val="2"/>
  </w:num>
  <w:num w:numId="16">
    <w:abstractNumId w:val="12"/>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1"/>
  </w:num>
  <w:num w:numId="20">
    <w:abstractNumId w:val="20"/>
  </w:num>
  <w:num w:numId="21">
    <w:abstractNumId w:val="24"/>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25"/>
  </w:num>
  <w:num w:numId="29">
    <w:abstractNumId w:val="4"/>
  </w:num>
  <w:num w:numId="30">
    <w:abstractNumId w:val="9"/>
  </w:num>
  <w:num w:numId="31">
    <w:abstractNumId w:val="22"/>
  </w:num>
  <w:num w:numId="32">
    <w:abstractNumId w:val="17"/>
  </w:num>
  <w:num w:numId="33">
    <w:abstractNumId w:val="0"/>
  </w:num>
  <w:num w:numId="34">
    <w:abstractNumId w:val="30"/>
  </w:num>
  <w:num w:numId="35">
    <w:abstractNumId w:val="27"/>
  </w:num>
  <w:num w:numId="36">
    <w:abstractNumId w:val="23"/>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2"/>
  </w:num>
  <w:num w:numId="40">
    <w:abstractNumId w:val="14"/>
  </w:num>
  <w:num w:numId="41">
    <w:abstractNumId w:val="37"/>
  </w:num>
  <w:num w:numId="42">
    <w:abstractNumId w:val="13"/>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40"/>
    <w:rsid w:val="00016E4C"/>
    <w:rsid w:val="000402FA"/>
    <w:rsid w:val="000550CD"/>
    <w:rsid w:val="00061B04"/>
    <w:rsid w:val="00066D0D"/>
    <w:rsid w:val="00075CE3"/>
    <w:rsid w:val="00086630"/>
    <w:rsid w:val="0009302D"/>
    <w:rsid w:val="000A24BB"/>
    <w:rsid w:val="000C06AB"/>
    <w:rsid w:val="000D4EE4"/>
    <w:rsid w:val="000D5473"/>
    <w:rsid w:val="000D5646"/>
    <w:rsid w:val="000E02C0"/>
    <w:rsid w:val="000E60FF"/>
    <w:rsid w:val="000F0B80"/>
    <w:rsid w:val="000F1AFD"/>
    <w:rsid w:val="00107942"/>
    <w:rsid w:val="0012450E"/>
    <w:rsid w:val="00151BB7"/>
    <w:rsid w:val="00153AE1"/>
    <w:rsid w:val="00153DA7"/>
    <w:rsid w:val="00154693"/>
    <w:rsid w:val="001570F9"/>
    <w:rsid w:val="0016182E"/>
    <w:rsid w:val="00163109"/>
    <w:rsid w:val="00166851"/>
    <w:rsid w:val="00185010"/>
    <w:rsid w:val="001B00AD"/>
    <w:rsid w:val="001B2372"/>
    <w:rsid w:val="001B28C5"/>
    <w:rsid w:val="001C17BB"/>
    <w:rsid w:val="001D13F7"/>
    <w:rsid w:val="001D1C14"/>
    <w:rsid w:val="001E3916"/>
    <w:rsid w:val="001E3D52"/>
    <w:rsid w:val="001F1B9B"/>
    <w:rsid w:val="001F21EF"/>
    <w:rsid w:val="002027D4"/>
    <w:rsid w:val="0021479A"/>
    <w:rsid w:val="00215398"/>
    <w:rsid w:val="0022202E"/>
    <w:rsid w:val="00222941"/>
    <w:rsid w:val="00225DAD"/>
    <w:rsid w:val="00247A99"/>
    <w:rsid w:val="002509D1"/>
    <w:rsid w:val="00256697"/>
    <w:rsid w:val="00277AE0"/>
    <w:rsid w:val="00290369"/>
    <w:rsid w:val="002978D7"/>
    <w:rsid w:val="002B1F39"/>
    <w:rsid w:val="002B246A"/>
    <w:rsid w:val="002B5EE3"/>
    <w:rsid w:val="002C52AC"/>
    <w:rsid w:val="002C7630"/>
    <w:rsid w:val="002D7DDF"/>
    <w:rsid w:val="002E7E53"/>
    <w:rsid w:val="002F42AF"/>
    <w:rsid w:val="003008B2"/>
    <w:rsid w:val="00305E49"/>
    <w:rsid w:val="00306565"/>
    <w:rsid w:val="00332F8C"/>
    <w:rsid w:val="00335EED"/>
    <w:rsid w:val="003373EC"/>
    <w:rsid w:val="003662F8"/>
    <w:rsid w:val="00370F1B"/>
    <w:rsid w:val="00376A28"/>
    <w:rsid w:val="003B413A"/>
    <w:rsid w:val="003B75E5"/>
    <w:rsid w:val="003F3708"/>
    <w:rsid w:val="00406B71"/>
    <w:rsid w:val="00424E94"/>
    <w:rsid w:val="00435895"/>
    <w:rsid w:val="004379A9"/>
    <w:rsid w:val="00441B94"/>
    <w:rsid w:val="0044205D"/>
    <w:rsid w:val="004469E5"/>
    <w:rsid w:val="00480229"/>
    <w:rsid w:val="004A42FD"/>
    <w:rsid w:val="004B18AC"/>
    <w:rsid w:val="004B3A23"/>
    <w:rsid w:val="004B6465"/>
    <w:rsid w:val="004C3EBF"/>
    <w:rsid w:val="004D23AF"/>
    <w:rsid w:val="004E0860"/>
    <w:rsid w:val="004E1C83"/>
    <w:rsid w:val="00501E1C"/>
    <w:rsid w:val="00520899"/>
    <w:rsid w:val="00532417"/>
    <w:rsid w:val="00534461"/>
    <w:rsid w:val="005479D1"/>
    <w:rsid w:val="00556219"/>
    <w:rsid w:val="00564FAC"/>
    <w:rsid w:val="00586CF9"/>
    <w:rsid w:val="00592DF0"/>
    <w:rsid w:val="00596D8B"/>
    <w:rsid w:val="005A5FC2"/>
    <w:rsid w:val="005B279C"/>
    <w:rsid w:val="005B3A5E"/>
    <w:rsid w:val="005B621A"/>
    <w:rsid w:val="005B7113"/>
    <w:rsid w:val="005D4748"/>
    <w:rsid w:val="005D6952"/>
    <w:rsid w:val="005E5AB1"/>
    <w:rsid w:val="005F7864"/>
    <w:rsid w:val="00603610"/>
    <w:rsid w:val="00627EA2"/>
    <w:rsid w:val="006317BB"/>
    <w:rsid w:val="00631C65"/>
    <w:rsid w:val="006454BE"/>
    <w:rsid w:val="006664D4"/>
    <w:rsid w:val="00667E27"/>
    <w:rsid w:val="00680780"/>
    <w:rsid w:val="00684A0F"/>
    <w:rsid w:val="00686206"/>
    <w:rsid w:val="00691E2F"/>
    <w:rsid w:val="00695699"/>
    <w:rsid w:val="00695C8D"/>
    <w:rsid w:val="006A17DE"/>
    <w:rsid w:val="006A2C15"/>
    <w:rsid w:val="006B7685"/>
    <w:rsid w:val="006D0490"/>
    <w:rsid w:val="006F46F1"/>
    <w:rsid w:val="006F5489"/>
    <w:rsid w:val="006F7B7A"/>
    <w:rsid w:val="00706865"/>
    <w:rsid w:val="007125CD"/>
    <w:rsid w:val="00723517"/>
    <w:rsid w:val="007241CD"/>
    <w:rsid w:val="007272E7"/>
    <w:rsid w:val="007451B4"/>
    <w:rsid w:val="007463EC"/>
    <w:rsid w:val="00764ECC"/>
    <w:rsid w:val="007709A1"/>
    <w:rsid w:val="007709B1"/>
    <w:rsid w:val="007709BE"/>
    <w:rsid w:val="0077218E"/>
    <w:rsid w:val="00776844"/>
    <w:rsid w:val="0078649A"/>
    <w:rsid w:val="00791AFF"/>
    <w:rsid w:val="00793DD8"/>
    <w:rsid w:val="0079449F"/>
    <w:rsid w:val="007A18E7"/>
    <w:rsid w:val="007A3643"/>
    <w:rsid w:val="007B2528"/>
    <w:rsid w:val="007B3BC2"/>
    <w:rsid w:val="007C0F97"/>
    <w:rsid w:val="007E1C7D"/>
    <w:rsid w:val="007E1E14"/>
    <w:rsid w:val="007E2084"/>
    <w:rsid w:val="007E54E3"/>
    <w:rsid w:val="00802AC1"/>
    <w:rsid w:val="00811EB0"/>
    <w:rsid w:val="00822493"/>
    <w:rsid w:val="0082388D"/>
    <w:rsid w:val="00827A40"/>
    <w:rsid w:val="00830DE8"/>
    <w:rsid w:val="008369F0"/>
    <w:rsid w:val="00842E82"/>
    <w:rsid w:val="00861DCF"/>
    <w:rsid w:val="00862915"/>
    <w:rsid w:val="00862BDE"/>
    <w:rsid w:val="008914B2"/>
    <w:rsid w:val="008970AC"/>
    <w:rsid w:val="008972FA"/>
    <w:rsid w:val="008974D1"/>
    <w:rsid w:val="008A1D3B"/>
    <w:rsid w:val="008A20C0"/>
    <w:rsid w:val="008B7D36"/>
    <w:rsid w:val="008C0A99"/>
    <w:rsid w:val="008D373B"/>
    <w:rsid w:val="008D3D69"/>
    <w:rsid w:val="008E019C"/>
    <w:rsid w:val="008F640C"/>
    <w:rsid w:val="00906AFD"/>
    <w:rsid w:val="00912921"/>
    <w:rsid w:val="00917726"/>
    <w:rsid w:val="00934CC2"/>
    <w:rsid w:val="00936613"/>
    <w:rsid w:val="0094662E"/>
    <w:rsid w:val="00947E5A"/>
    <w:rsid w:val="00950F08"/>
    <w:rsid w:val="009513C9"/>
    <w:rsid w:val="009536F8"/>
    <w:rsid w:val="009576FB"/>
    <w:rsid w:val="0097138A"/>
    <w:rsid w:val="00982F06"/>
    <w:rsid w:val="009836E1"/>
    <w:rsid w:val="0099309E"/>
    <w:rsid w:val="0099777A"/>
    <w:rsid w:val="009B550F"/>
    <w:rsid w:val="009C4D67"/>
    <w:rsid w:val="009C6333"/>
    <w:rsid w:val="00A0083C"/>
    <w:rsid w:val="00A344EA"/>
    <w:rsid w:val="00A37AA9"/>
    <w:rsid w:val="00A41787"/>
    <w:rsid w:val="00A705F1"/>
    <w:rsid w:val="00A762F0"/>
    <w:rsid w:val="00A951C8"/>
    <w:rsid w:val="00A95382"/>
    <w:rsid w:val="00AA45F4"/>
    <w:rsid w:val="00AA5B39"/>
    <w:rsid w:val="00AA747A"/>
    <w:rsid w:val="00AC5A4E"/>
    <w:rsid w:val="00AD2DBF"/>
    <w:rsid w:val="00AE2A82"/>
    <w:rsid w:val="00AE36EF"/>
    <w:rsid w:val="00AE3796"/>
    <w:rsid w:val="00AF178A"/>
    <w:rsid w:val="00AF1BDE"/>
    <w:rsid w:val="00AF5739"/>
    <w:rsid w:val="00B02880"/>
    <w:rsid w:val="00B107F7"/>
    <w:rsid w:val="00B12D5D"/>
    <w:rsid w:val="00B165EA"/>
    <w:rsid w:val="00B328FB"/>
    <w:rsid w:val="00B43578"/>
    <w:rsid w:val="00B67FF3"/>
    <w:rsid w:val="00B77204"/>
    <w:rsid w:val="00B82D2F"/>
    <w:rsid w:val="00B87375"/>
    <w:rsid w:val="00BA4108"/>
    <w:rsid w:val="00BA6EB8"/>
    <w:rsid w:val="00BB13A1"/>
    <w:rsid w:val="00BC096A"/>
    <w:rsid w:val="00BC521C"/>
    <w:rsid w:val="00BC6541"/>
    <w:rsid w:val="00BE01D0"/>
    <w:rsid w:val="00BE24A4"/>
    <w:rsid w:val="00BE79DD"/>
    <w:rsid w:val="00BF6B34"/>
    <w:rsid w:val="00C02376"/>
    <w:rsid w:val="00C11C46"/>
    <w:rsid w:val="00C156D2"/>
    <w:rsid w:val="00C16640"/>
    <w:rsid w:val="00C173E5"/>
    <w:rsid w:val="00C27F65"/>
    <w:rsid w:val="00C32996"/>
    <w:rsid w:val="00C332BD"/>
    <w:rsid w:val="00C35799"/>
    <w:rsid w:val="00C4123A"/>
    <w:rsid w:val="00C52C79"/>
    <w:rsid w:val="00C81E38"/>
    <w:rsid w:val="00C82EC3"/>
    <w:rsid w:val="00C855D4"/>
    <w:rsid w:val="00C93D2B"/>
    <w:rsid w:val="00CA7648"/>
    <w:rsid w:val="00D01C08"/>
    <w:rsid w:val="00D1331F"/>
    <w:rsid w:val="00D13C88"/>
    <w:rsid w:val="00D16A91"/>
    <w:rsid w:val="00D22F6C"/>
    <w:rsid w:val="00D26C29"/>
    <w:rsid w:val="00D31C94"/>
    <w:rsid w:val="00D32827"/>
    <w:rsid w:val="00D357FC"/>
    <w:rsid w:val="00D5004C"/>
    <w:rsid w:val="00D54E4A"/>
    <w:rsid w:val="00D61A30"/>
    <w:rsid w:val="00D6755A"/>
    <w:rsid w:val="00D82B5B"/>
    <w:rsid w:val="00D842BA"/>
    <w:rsid w:val="00DA7220"/>
    <w:rsid w:val="00DD74C3"/>
    <w:rsid w:val="00DF57A5"/>
    <w:rsid w:val="00DF62D8"/>
    <w:rsid w:val="00E01CCF"/>
    <w:rsid w:val="00E12C1B"/>
    <w:rsid w:val="00E25BE3"/>
    <w:rsid w:val="00E34CB3"/>
    <w:rsid w:val="00E4312E"/>
    <w:rsid w:val="00E46677"/>
    <w:rsid w:val="00E50433"/>
    <w:rsid w:val="00E54531"/>
    <w:rsid w:val="00E71F84"/>
    <w:rsid w:val="00E7435A"/>
    <w:rsid w:val="00E857B0"/>
    <w:rsid w:val="00E97B91"/>
    <w:rsid w:val="00EA0F5F"/>
    <w:rsid w:val="00EC6E76"/>
    <w:rsid w:val="00ED019E"/>
    <w:rsid w:val="00EF55F2"/>
    <w:rsid w:val="00F00898"/>
    <w:rsid w:val="00F0256F"/>
    <w:rsid w:val="00F227C6"/>
    <w:rsid w:val="00F34406"/>
    <w:rsid w:val="00F366D8"/>
    <w:rsid w:val="00F37A35"/>
    <w:rsid w:val="00F40435"/>
    <w:rsid w:val="00F50A0B"/>
    <w:rsid w:val="00F55B85"/>
    <w:rsid w:val="00F61C03"/>
    <w:rsid w:val="00F64850"/>
    <w:rsid w:val="00F72CF1"/>
    <w:rsid w:val="00F76E1C"/>
    <w:rsid w:val="00F92DA6"/>
    <w:rsid w:val="00FA7258"/>
    <w:rsid w:val="00FB022F"/>
    <w:rsid w:val="00FB64E3"/>
    <w:rsid w:val="00FC2EAC"/>
    <w:rsid w:val="00FD7618"/>
    <w:rsid w:val="00FE1989"/>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AC17"/>
  <w15:docId w15:val="{C0874DAF-46E1-4358-800E-C42A5B6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A40"/>
    <w:pPr>
      <w:spacing w:before="120" w:after="0" w:line="240" w:lineRule="auto"/>
      <w:jc w:val="both"/>
    </w:pPr>
    <w:rPr>
      <w:rFonts w:ascii="Arial" w:eastAsia="Times New Roman" w:hAnsi="Arial" w:cs="Times New Roman"/>
    </w:rPr>
  </w:style>
  <w:style w:type="paragraph" w:styleId="Heading1">
    <w:name w:val="heading 1"/>
    <w:basedOn w:val="BodyText"/>
    <w:next w:val="Normal"/>
    <w:link w:val="Heading1Char"/>
    <w:qFormat/>
    <w:rsid w:val="004B6465"/>
    <w:pPr>
      <w:ind w:left="709" w:hanging="709"/>
      <w:jc w:val="lef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27A40"/>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827A40"/>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827A40"/>
    <w:pPr>
      <w:jc w:val="center"/>
    </w:pPr>
    <w:rPr>
      <w:b/>
      <w:bCs/>
      <w:sz w:val="24"/>
      <w:szCs w:val="20"/>
      <w:lang w:val="sr-Cyrl-CS" w:eastAsia="ar-SA"/>
    </w:rPr>
  </w:style>
  <w:style w:type="character" w:customStyle="1" w:styleId="TitleChar">
    <w:name w:val="Title Char"/>
    <w:basedOn w:val="DefaultParagraphFont"/>
    <w:link w:val="Title"/>
    <w:rsid w:val="00827A40"/>
    <w:rPr>
      <w:rFonts w:ascii="Arial" w:eastAsia="Times New Roman" w:hAnsi="Arial" w:cs="Times New Roman"/>
      <w:b/>
      <w:bCs/>
      <w:sz w:val="24"/>
      <w:szCs w:val="20"/>
      <w:lang w:val="sr-Cyrl-CS" w:eastAsia="ar-SA"/>
    </w:rPr>
  </w:style>
  <w:style w:type="paragraph" w:styleId="Subtitle">
    <w:name w:val="Subtitle"/>
    <w:basedOn w:val="Normal"/>
    <w:next w:val="Normal"/>
    <w:link w:val="SubtitleChar"/>
    <w:uiPriority w:val="11"/>
    <w:qFormat/>
    <w:rsid w:val="00827A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7A4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27A4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A40"/>
    <w:rPr>
      <w:rFonts w:ascii="Tahoma" w:eastAsia="Times New Roman" w:hAnsi="Tahoma" w:cs="Tahoma"/>
      <w:sz w:val="16"/>
      <w:szCs w:val="16"/>
    </w:rPr>
  </w:style>
  <w:style w:type="paragraph" w:styleId="ListParagraph">
    <w:name w:val="List Paragraph"/>
    <w:aliases w:val="Liste 1,List Paragraph1"/>
    <w:basedOn w:val="Normal"/>
    <w:link w:val="ListParagraphChar"/>
    <w:uiPriority w:val="34"/>
    <w:qFormat/>
    <w:rsid w:val="00827A40"/>
    <w:pPr>
      <w:spacing w:after="200" w:line="276" w:lineRule="auto"/>
      <w:ind w:left="720"/>
      <w:contextualSpacing/>
    </w:pPr>
    <w:rPr>
      <w:rFonts w:ascii="Calibri" w:eastAsia="Calibri" w:hAnsi="Calibri"/>
    </w:rPr>
  </w:style>
  <w:style w:type="character" w:styleId="BookTitle">
    <w:name w:val="Book Title"/>
    <w:uiPriority w:val="99"/>
    <w:qFormat/>
    <w:rsid w:val="00827A40"/>
    <w:rPr>
      <w:b/>
      <w:bCs/>
      <w:smallCaps/>
      <w:spacing w:val="5"/>
    </w:rPr>
  </w:style>
  <w:style w:type="character" w:customStyle="1" w:styleId="ListParagraphChar">
    <w:name w:val="List Paragraph Char"/>
    <w:aliases w:val="Liste 1 Char,List Paragraph1 Char"/>
    <w:link w:val="ListParagraph"/>
    <w:uiPriority w:val="34"/>
    <w:rsid w:val="00827A40"/>
    <w:rPr>
      <w:rFonts w:ascii="Calibri" w:eastAsia="Calibri" w:hAnsi="Calibri" w:cs="Times New Roman"/>
    </w:rPr>
  </w:style>
  <w:style w:type="paragraph" w:customStyle="1" w:styleId="KDPodnaslov1">
    <w:name w:val="KDPodnaslov1"/>
    <w:basedOn w:val="Normal"/>
    <w:link w:val="KDPodnaslov1Char"/>
    <w:qFormat/>
    <w:rsid w:val="00827A40"/>
    <w:pPr>
      <w:keepNext/>
      <w:tabs>
        <w:tab w:val="left" w:pos="567"/>
      </w:tabs>
      <w:spacing w:before="360"/>
      <w:jc w:val="left"/>
      <w:outlineLvl w:val="0"/>
    </w:pPr>
    <w:rPr>
      <w:b/>
    </w:rPr>
  </w:style>
  <w:style w:type="character" w:customStyle="1" w:styleId="KDPodnaslov1Char">
    <w:name w:val="KDPodnaslov1 Char"/>
    <w:link w:val="KDPodnaslov1"/>
    <w:rsid w:val="00827A40"/>
    <w:rPr>
      <w:rFonts w:ascii="Arial" w:eastAsia="Times New Roman" w:hAnsi="Arial" w:cs="Times New Roman"/>
      <w:b/>
    </w:rPr>
  </w:style>
  <w:style w:type="paragraph" w:customStyle="1" w:styleId="KDKomentar">
    <w:name w:val="KDKomentar"/>
    <w:basedOn w:val="Normal"/>
    <w:link w:val="KDKomentarChar"/>
    <w:qFormat/>
    <w:rsid w:val="00827A40"/>
    <w:pPr>
      <w:tabs>
        <w:tab w:val="left" w:pos="1134"/>
      </w:tabs>
    </w:pPr>
    <w:rPr>
      <w:i/>
      <w:color w:val="00B0F0"/>
      <w:sz w:val="20"/>
      <w:szCs w:val="20"/>
      <w:lang w:val="ru-RU"/>
    </w:rPr>
  </w:style>
  <w:style w:type="character" w:customStyle="1" w:styleId="KDKomentarChar">
    <w:name w:val="KDKomentar Char"/>
    <w:link w:val="KDKomentar"/>
    <w:rsid w:val="00827A40"/>
    <w:rPr>
      <w:rFonts w:ascii="Arial" w:eastAsia="Times New Roman" w:hAnsi="Arial" w:cs="Times New Roman"/>
      <w:i/>
      <w:color w:val="00B0F0"/>
      <w:sz w:val="20"/>
      <w:szCs w:val="20"/>
      <w:lang w:val="ru-RU"/>
    </w:rPr>
  </w:style>
  <w:style w:type="paragraph" w:customStyle="1" w:styleId="KDObrazac">
    <w:name w:val="KDObrazac"/>
    <w:basedOn w:val="Normal"/>
    <w:qFormat/>
    <w:rsid w:val="00827A40"/>
    <w:pPr>
      <w:jc w:val="right"/>
      <w:outlineLvl w:val="1"/>
    </w:pPr>
    <w:rPr>
      <w:rFonts w:cs="Arial"/>
      <w:b/>
    </w:rPr>
  </w:style>
  <w:style w:type="character" w:customStyle="1" w:styleId="Bodytext6">
    <w:name w:val="Body text (6)_"/>
    <w:link w:val="Bodytext60"/>
    <w:rsid w:val="00827A40"/>
    <w:rPr>
      <w:b/>
      <w:bCs/>
      <w:sz w:val="21"/>
      <w:szCs w:val="21"/>
      <w:shd w:val="clear" w:color="auto" w:fill="FFFFFF"/>
    </w:rPr>
  </w:style>
  <w:style w:type="paragraph" w:customStyle="1" w:styleId="Bodytext60">
    <w:name w:val="Body text (6)"/>
    <w:basedOn w:val="Normal"/>
    <w:link w:val="Bodytext6"/>
    <w:rsid w:val="00827A40"/>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qFormat/>
    <w:rsid w:val="00827A40"/>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827A40"/>
    <w:rPr>
      <w:rFonts w:ascii="Arial" w:eastAsia="Times New Roman" w:hAnsi="Arial" w:cs="Times New Roman"/>
      <w:sz w:val="24"/>
      <w:szCs w:val="20"/>
      <w:lang w:val="sr-Cyrl-CS" w:eastAsia="ar-SA"/>
    </w:rPr>
  </w:style>
  <w:style w:type="paragraph" w:customStyle="1" w:styleId="KDParagraf">
    <w:name w:val="KDParagraf"/>
    <w:basedOn w:val="Normal"/>
    <w:qFormat/>
    <w:rsid w:val="00827A40"/>
    <w:pPr>
      <w:tabs>
        <w:tab w:val="left" w:pos="567"/>
      </w:tabs>
    </w:pPr>
  </w:style>
  <w:style w:type="paragraph" w:customStyle="1" w:styleId="KDNabrajanje">
    <w:name w:val="KDNabrajanje"/>
    <w:basedOn w:val="Normal"/>
    <w:link w:val="KDNabrajanjeChar"/>
    <w:qFormat/>
    <w:rsid w:val="00827A40"/>
    <w:pPr>
      <w:numPr>
        <w:numId w:val="4"/>
      </w:numPr>
      <w:spacing w:before="80"/>
    </w:pPr>
    <w:rPr>
      <w:lang w:val="ru-RU"/>
    </w:rPr>
  </w:style>
  <w:style w:type="character" w:customStyle="1" w:styleId="KDNabrajanjeChar">
    <w:name w:val="KDNabrajanje Char"/>
    <w:link w:val="KDNabrajanje"/>
    <w:rsid w:val="00827A40"/>
    <w:rPr>
      <w:rFonts w:ascii="Arial" w:eastAsia="Times New Roman" w:hAnsi="Arial" w:cs="Times New Roman"/>
      <w:lang w:val="ru-RU"/>
    </w:rPr>
  </w:style>
  <w:style w:type="paragraph" w:styleId="Header">
    <w:name w:val="header"/>
    <w:aliases w:val="header odd,header odd1"/>
    <w:basedOn w:val="Normal"/>
    <w:link w:val="HeaderChar"/>
    <w:uiPriority w:val="99"/>
    <w:unhideWhenUsed/>
    <w:rsid w:val="00827A40"/>
    <w:pPr>
      <w:tabs>
        <w:tab w:val="center" w:pos="4680"/>
        <w:tab w:val="right" w:pos="9360"/>
      </w:tabs>
      <w:spacing w:before="0"/>
    </w:pPr>
  </w:style>
  <w:style w:type="character" w:customStyle="1" w:styleId="HeaderChar">
    <w:name w:val="Header Char"/>
    <w:aliases w:val="header odd Char,header odd1 Char"/>
    <w:basedOn w:val="DefaultParagraphFont"/>
    <w:link w:val="Header"/>
    <w:uiPriority w:val="99"/>
    <w:rsid w:val="00827A40"/>
    <w:rPr>
      <w:rFonts w:ascii="Arial" w:eastAsia="Times New Roman" w:hAnsi="Arial" w:cs="Times New Roman"/>
    </w:rPr>
  </w:style>
  <w:style w:type="paragraph" w:styleId="Footer">
    <w:name w:val="footer"/>
    <w:basedOn w:val="Normal"/>
    <w:link w:val="FooterChar"/>
    <w:uiPriority w:val="99"/>
    <w:unhideWhenUsed/>
    <w:rsid w:val="00827A40"/>
    <w:pPr>
      <w:tabs>
        <w:tab w:val="center" w:pos="4680"/>
        <w:tab w:val="right" w:pos="9360"/>
      </w:tabs>
      <w:spacing w:before="0"/>
    </w:pPr>
  </w:style>
  <w:style w:type="character" w:customStyle="1" w:styleId="FooterChar">
    <w:name w:val="Footer Char"/>
    <w:basedOn w:val="DefaultParagraphFont"/>
    <w:link w:val="Footer"/>
    <w:uiPriority w:val="99"/>
    <w:rsid w:val="00827A40"/>
    <w:rPr>
      <w:rFonts w:ascii="Arial" w:eastAsia="Times New Roman" w:hAnsi="Arial" w:cs="Times New Roman"/>
    </w:rPr>
  </w:style>
  <w:style w:type="character" w:styleId="Hyperlink">
    <w:name w:val="Hyperlink"/>
    <w:basedOn w:val="DefaultParagraphFont"/>
    <w:uiPriority w:val="99"/>
    <w:unhideWhenUsed/>
    <w:rsid w:val="007451B4"/>
    <w:rPr>
      <w:color w:val="0000FF" w:themeColor="hyperlink"/>
      <w:u w:val="single"/>
    </w:rPr>
  </w:style>
  <w:style w:type="character" w:customStyle="1" w:styleId="Heading1Char">
    <w:name w:val="Heading 1 Char"/>
    <w:basedOn w:val="DefaultParagraphFont"/>
    <w:link w:val="Heading1"/>
    <w:rsid w:val="004B6465"/>
    <w:rPr>
      <w:rFonts w:ascii="Arial" w:eastAsia="Times New Roman" w:hAnsi="Arial" w:cs="Times New Roman"/>
      <w:b/>
      <w:lang w:val="sr-Cyrl-CS" w:eastAsia="ar-SA"/>
    </w:rPr>
  </w:style>
  <w:style w:type="table" w:styleId="TableGrid">
    <w:name w:val="Table Grid"/>
    <w:aliases w:val="SBS Simple"/>
    <w:basedOn w:val="TableNormal"/>
    <w:rsid w:val="004B646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4B6465"/>
    <w:rPr>
      <w:rFonts w:ascii="Arial" w:hAnsi="Arial"/>
      <w:sz w:val="24"/>
      <w:szCs w:val="24"/>
    </w:rPr>
  </w:style>
  <w:style w:type="paragraph" w:customStyle="1" w:styleId="KDPodnaslov2">
    <w:name w:val="KDPodnaslov2"/>
    <w:basedOn w:val="KDPodnaslov1"/>
    <w:next w:val="Normal"/>
    <w:link w:val="KDPodnaslov2Char"/>
    <w:qFormat/>
    <w:rsid w:val="004B6465"/>
    <w:pPr>
      <w:outlineLvl w:val="1"/>
    </w:pPr>
  </w:style>
  <w:style w:type="paragraph" w:customStyle="1" w:styleId="KDPodnaslov3">
    <w:name w:val="KDPodnaslov3"/>
    <w:basedOn w:val="KDPodnaslov2"/>
    <w:next w:val="Normal"/>
    <w:link w:val="KDPodnaslov3Char"/>
    <w:qFormat/>
    <w:rsid w:val="004B6465"/>
    <w:pPr>
      <w:tabs>
        <w:tab w:val="left" w:pos="851"/>
      </w:tabs>
      <w:spacing w:before="120"/>
      <w:jc w:val="both"/>
      <w:outlineLvl w:val="2"/>
    </w:pPr>
    <w:rPr>
      <w:b w:val="0"/>
    </w:rPr>
  </w:style>
  <w:style w:type="character" w:customStyle="1" w:styleId="KDPodnaslov2Char">
    <w:name w:val="KDPodnaslov2 Char"/>
    <w:link w:val="KDPodnaslov2"/>
    <w:rsid w:val="004B6465"/>
    <w:rPr>
      <w:rFonts w:ascii="Arial" w:eastAsia="Times New Roman" w:hAnsi="Arial" w:cs="Times New Roman"/>
      <w:b/>
    </w:rPr>
  </w:style>
  <w:style w:type="character" w:customStyle="1" w:styleId="KDPodnaslov3Char">
    <w:name w:val="KDPodnaslov3 Char"/>
    <w:link w:val="KDPodnaslov3"/>
    <w:rsid w:val="004B6465"/>
    <w:rPr>
      <w:rFonts w:ascii="Arial" w:eastAsia="Times New Roman" w:hAnsi="Arial" w:cs="Times New Roman"/>
    </w:rPr>
  </w:style>
  <w:style w:type="paragraph" w:customStyle="1" w:styleId="KDMojTekst">
    <w:name w:val="KDMojTekst"/>
    <w:basedOn w:val="Normal"/>
    <w:link w:val="KDMojTekstChar"/>
    <w:qFormat/>
    <w:rsid w:val="004B6465"/>
    <w:pPr>
      <w:autoSpaceDE w:val="0"/>
      <w:autoSpaceDN w:val="0"/>
      <w:adjustRightInd w:val="0"/>
    </w:pPr>
    <w:rPr>
      <w:i/>
      <w:color w:val="92D050"/>
      <w:sz w:val="20"/>
      <w:szCs w:val="20"/>
      <w:lang w:val="sr-Latn-CS" w:eastAsia="sr-Latn-CS"/>
    </w:rPr>
  </w:style>
  <w:style w:type="character" w:customStyle="1" w:styleId="KDMojTekstChar">
    <w:name w:val="KDMojTekst Char"/>
    <w:link w:val="KDMojTekst"/>
    <w:rsid w:val="004B6465"/>
    <w:rPr>
      <w:rFonts w:ascii="Arial" w:eastAsia="Times New Roman" w:hAnsi="Arial" w:cs="Times New Roman"/>
      <w:i/>
      <w:color w:val="92D050"/>
      <w:sz w:val="20"/>
      <w:szCs w:val="20"/>
      <w:lang w:val="sr-Latn-CS" w:eastAsia="sr-Latn-CS"/>
    </w:rPr>
  </w:style>
  <w:style w:type="character" w:styleId="Emphasis">
    <w:name w:val="Emphasis"/>
    <w:basedOn w:val="DefaultParagraphFont"/>
    <w:qFormat/>
    <w:rsid w:val="00C52C79"/>
    <w:rPr>
      <w:i/>
      <w:iCs/>
    </w:rPr>
  </w:style>
  <w:style w:type="paragraph" w:customStyle="1" w:styleId="Normal1">
    <w:name w:val="Normal1"/>
    <w:basedOn w:val="Normal"/>
    <w:rsid w:val="0009302D"/>
    <w:pPr>
      <w:spacing w:before="0" w:after="150"/>
      <w:jc w:val="left"/>
    </w:pPr>
    <w:rPr>
      <w:rFonts w:cs="Arial"/>
    </w:rPr>
  </w:style>
  <w:style w:type="paragraph" w:styleId="EndnoteText">
    <w:name w:val="endnote text"/>
    <w:basedOn w:val="Normal"/>
    <w:link w:val="EndnoteTextChar"/>
    <w:uiPriority w:val="99"/>
    <w:semiHidden/>
    <w:unhideWhenUsed/>
    <w:rsid w:val="00532417"/>
    <w:pPr>
      <w:spacing w:before="0"/>
    </w:pPr>
    <w:rPr>
      <w:sz w:val="20"/>
      <w:szCs w:val="20"/>
    </w:rPr>
  </w:style>
  <w:style w:type="character" w:customStyle="1" w:styleId="EndnoteTextChar">
    <w:name w:val="Endnote Text Char"/>
    <w:basedOn w:val="DefaultParagraphFont"/>
    <w:link w:val="EndnoteText"/>
    <w:uiPriority w:val="99"/>
    <w:semiHidden/>
    <w:rsid w:val="00532417"/>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532417"/>
    <w:rPr>
      <w:vertAlign w:val="superscript"/>
    </w:rPr>
  </w:style>
  <w:style w:type="paragraph" w:customStyle="1" w:styleId="Default">
    <w:name w:val="Default"/>
    <w:rsid w:val="005B3A5E"/>
    <w:pPr>
      <w:autoSpaceDE w:val="0"/>
      <w:autoSpaceDN w:val="0"/>
      <w:adjustRightInd w:val="0"/>
      <w:spacing w:after="0" w:line="240" w:lineRule="auto"/>
    </w:pPr>
    <w:rPr>
      <w:rFonts w:ascii="Calibri" w:hAnsi="Calibri" w:cs="Calibri"/>
      <w:color w:val="000000"/>
      <w:sz w:val="24"/>
      <w:szCs w:val="24"/>
      <w:lang w:val="sr-Latn-RS"/>
    </w:rPr>
  </w:style>
  <w:style w:type="paragraph" w:styleId="CommentText">
    <w:name w:val="annotation text"/>
    <w:basedOn w:val="Normal"/>
    <w:link w:val="CommentTextChar"/>
    <w:uiPriority w:val="99"/>
    <w:semiHidden/>
    <w:rsid w:val="005B3A5E"/>
    <w:pPr>
      <w:spacing w:before="0" w:after="200" w:line="276" w:lineRule="auto"/>
      <w:jc w:val="left"/>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5B3A5E"/>
    <w:rPr>
      <w:rFonts w:ascii="Calibri" w:eastAsia="Calibri" w:hAnsi="Calibri" w:cs="Calibri"/>
      <w:sz w:val="20"/>
      <w:szCs w:val="20"/>
    </w:rPr>
  </w:style>
  <w:style w:type="character" w:customStyle="1" w:styleId="WW8Num17z0">
    <w:name w:val="WW8Num17z0"/>
    <w:uiPriority w:val="99"/>
    <w:rsid w:val="00A344EA"/>
    <w:rPr>
      <w:rFonts w:ascii="Symbol" w:hAnsi="Symbol"/>
    </w:rPr>
  </w:style>
  <w:style w:type="character" w:customStyle="1" w:styleId="normalchar1">
    <w:name w:val="normal__char1"/>
    <w:basedOn w:val="DefaultParagraphFont"/>
    <w:rsid w:val="00A344EA"/>
    <w:rPr>
      <w:rFonts w:ascii="Times New Roman" w:hAnsi="Times New Roman" w:cs="Times New Roman" w:hint="default"/>
      <w:strike w:val="0"/>
      <w:dstrike w:val="0"/>
      <w:sz w:val="24"/>
      <w:szCs w:val="24"/>
      <w:u w:val="none"/>
      <w:effect w:val="none"/>
    </w:rPr>
  </w:style>
  <w:style w:type="character" w:customStyle="1" w:styleId="WW8Num35z0">
    <w:name w:val="WW8Num35z0"/>
    <w:uiPriority w:val="99"/>
    <w:rsid w:val="0093661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2861">
      <w:bodyDiv w:val="1"/>
      <w:marLeft w:val="0"/>
      <w:marRight w:val="0"/>
      <w:marTop w:val="0"/>
      <w:marBottom w:val="0"/>
      <w:divBdr>
        <w:top w:val="none" w:sz="0" w:space="0" w:color="auto"/>
        <w:left w:val="none" w:sz="0" w:space="0" w:color="auto"/>
        <w:bottom w:val="none" w:sz="0" w:space="0" w:color="auto"/>
        <w:right w:val="none" w:sz="0" w:space="0" w:color="auto"/>
      </w:divBdr>
    </w:div>
    <w:div w:id="276252837">
      <w:bodyDiv w:val="1"/>
      <w:marLeft w:val="0"/>
      <w:marRight w:val="0"/>
      <w:marTop w:val="0"/>
      <w:marBottom w:val="0"/>
      <w:divBdr>
        <w:top w:val="none" w:sz="0" w:space="0" w:color="auto"/>
        <w:left w:val="none" w:sz="0" w:space="0" w:color="auto"/>
        <w:bottom w:val="none" w:sz="0" w:space="0" w:color="auto"/>
        <w:right w:val="none" w:sz="0" w:space="0" w:color="auto"/>
      </w:divBdr>
    </w:div>
    <w:div w:id="361787351">
      <w:bodyDiv w:val="1"/>
      <w:marLeft w:val="0"/>
      <w:marRight w:val="0"/>
      <w:marTop w:val="0"/>
      <w:marBottom w:val="0"/>
      <w:divBdr>
        <w:top w:val="none" w:sz="0" w:space="0" w:color="auto"/>
        <w:left w:val="none" w:sz="0" w:space="0" w:color="auto"/>
        <w:bottom w:val="none" w:sz="0" w:space="0" w:color="auto"/>
        <w:right w:val="none" w:sz="0" w:space="0" w:color="auto"/>
      </w:divBdr>
    </w:div>
    <w:div w:id="574705044">
      <w:bodyDiv w:val="1"/>
      <w:marLeft w:val="0"/>
      <w:marRight w:val="0"/>
      <w:marTop w:val="0"/>
      <w:marBottom w:val="0"/>
      <w:divBdr>
        <w:top w:val="none" w:sz="0" w:space="0" w:color="auto"/>
        <w:left w:val="none" w:sz="0" w:space="0" w:color="auto"/>
        <w:bottom w:val="none" w:sz="0" w:space="0" w:color="auto"/>
        <w:right w:val="none" w:sz="0" w:space="0" w:color="auto"/>
      </w:divBdr>
    </w:div>
    <w:div w:id="1563562927">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786188865">
      <w:bodyDiv w:val="1"/>
      <w:marLeft w:val="0"/>
      <w:marRight w:val="0"/>
      <w:marTop w:val="0"/>
      <w:marBottom w:val="0"/>
      <w:divBdr>
        <w:top w:val="none" w:sz="0" w:space="0" w:color="auto"/>
        <w:left w:val="none" w:sz="0" w:space="0" w:color="auto"/>
        <w:bottom w:val="none" w:sz="0" w:space="0" w:color="auto"/>
        <w:right w:val="none" w:sz="0" w:space="0" w:color="auto"/>
      </w:divBdr>
    </w:div>
    <w:div w:id="18881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download/Taksa-popunjeni-nalozi-ci.pd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jovan.knezevic@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2.xml"/><Relationship Id="rId10" Type="http://schemas.openxmlformats.org/officeDocument/2006/relationships/hyperlink" Target="mailto:jovan.knezevic@eps.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jovan.knezevic@ep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N Dokument" ma:contentTypeID="0x0101006DB0F8F7738EDF4DA0E2E14EA69F41B70091B2D2CEC4B0B242A3E964EB010A7AB6" ma:contentTypeVersion="14" ma:contentTypeDescription="" ma:contentTypeScope="" ma:versionID="2940be66fa7f76d476cce8153ecb9728">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B4AE9-4E89-4C6F-83E6-D5CD829C2E2C}"/>
</file>

<file path=customXml/itemProps2.xml><?xml version="1.0" encoding="utf-8"?>
<ds:datastoreItem xmlns:ds="http://schemas.openxmlformats.org/officeDocument/2006/customXml" ds:itemID="{E3DE6BDA-B50E-469C-ADDF-52A2F19C58A3}"/>
</file>

<file path=customXml/itemProps3.xml><?xml version="1.0" encoding="utf-8"?>
<ds:datastoreItem xmlns:ds="http://schemas.openxmlformats.org/officeDocument/2006/customXml" ds:itemID="{893CDA96-3022-4DC2-8FD3-8135247B06B1}"/>
</file>

<file path=customXml/itemProps4.xml><?xml version="1.0" encoding="utf-8"?>
<ds:datastoreItem xmlns:ds="http://schemas.openxmlformats.org/officeDocument/2006/customXml" ds:itemID="{DB1F5D9D-9CB9-4BC6-9C66-DCF89B5A48B1}"/>
</file>

<file path=docProps/app.xml><?xml version="1.0" encoding="utf-8"?>
<Properties xmlns="http://schemas.openxmlformats.org/officeDocument/2006/extended-properties" xmlns:vt="http://schemas.openxmlformats.org/officeDocument/2006/docPropsVTypes">
  <Template>Normal</Template>
  <TotalTime>669</TotalTime>
  <Pages>1</Pages>
  <Words>21573</Words>
  <Characters>122971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Knezevic</dc:creator>
  <cp:lastModifiedBy>Jovan Knežević</cp:lastModifiedBy>
  <cp:revision>32</cp:revision>
  <cp:lastPrinted>2019-09-27T09:07:00Z</cp:lastPrinted>
  <dcterms:created xsi:type="dcterms:W3CDTF">2018-07-19T06:00:00Z</dcterms:created>
  <dcterms:modified xsi:type="dcterms:W3CDTF">2019-10-10T06:39:00Z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0x0101006DB0F8F7738EDF4DA0E2E14EA69F41B70091B2D2CEC4B0B242A3E964EB010A7AB6</vt:lpwstr>
  </property>
</Properties>
</file>